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F2A" w:rsidRDefault="00110F2A">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110F2A" w:rsidRDefault="00110F2A">
      <w:pPr>
        <w:pStyle w:val="ConsPlusNormal"/>
        <w:jc w:val="both"/>
        <w:outlineLvl w:val="0"/>
      </w:pPr>
    </w:p>
    <w:p w:rsidR="00110F2A" w:rsidRDefault="00110F2A">
      <w:pPr>
        <w:pStyle w:val="ConsPlusNormal"/>
        <w:outlineLvl w:val="0"/>
      </w:pPr>
      <w:r>
        <w:t>Зарегистрировано в Минюсте России 10 мая 2023 г. N 73268</w:t>
      </w:r>
    </w:p>
    <w:p w:rsidR="00110F2A" w:rsidRDefault="00110F2A">
      <w:pPr>
        <w:pStyle w:val="ConsPlusNormal"/>
        <w:pBdr>
          <w:bottom w:val="single" w:sz="6" w:space="0" w:color="auto"/>
        </w:pBdr>
        <w:spacing w:before="100" w:after="100"/>
        <w:jc w:val="both"/>
        <w:rPr>
          <w:sz w:val="2"/>
          <w:szCs w:val="2"/>
        </w:rPr>
      </w:pPr>
    </w:p>
    <w:p w:rsidR="00110F2A" w:rsidRDefault="00110F2A">
      <w:pPr>
        <w:pStyle w:val="ConsPlusNormal"/>
        <w:jc w:val="both"/>
      </w:pPr>
    </w:p>
    <w:p w:rsidR="00110F2A" w:rsidRDefault="00110F2A">
      <w:pPr>
        <w:pStyle w:val="ConsPlusTitle"/>
        <w:jc w:val="center"/>
      </w:pPr>
      <w:r>
        <w:t>МИНИСТЕРСТВО ЗДРАВООХРАНЕНИЯ РОССИЙСКОЙ ФЕДЕРАЦИИ</w:t>
      </w:r>
    </w:p>
    <w:p w:rsidR="00110F2A" w:rsidRDefault="00110F2A">
      <w:pPr>
        <w:pStyle w:val="ConsPlusTitle"/>
        <w:jc w:val="center"/>
      </w:pPr>
      <w:r>
        <w:t>N 208н</w:t>
      </w:r>
    </w:p>
    <w:p w:rsidR="00110F2A" w:rsidRDefault="00110F2A">
      <w:pPr>
        <w:pStyle w:val="ConsPlusTitle"/>
        <w:jc w:val="center"/>
      </w:pPr>
    </w:p>
    <w:p w:rsidR="00110F2A" w:rsidRDefault="00110F2A">
      <w:pPr>
        <w:pStyle w:val="ConsPlusTitle"/>
        <w:jc w:val="center"/>
      </w:pPr>
      <w:r>
        <w:t>МИНИСТЕРСТВО ТРУДА И СОЦИАЛЬНОЙ ЗАЩИТЫ РОССИЙСКОЙ ФЕДЕРАЦИИ</w:t>
      </w:r>
    </w:p>
    <w:p w:rsidR="00110F2A" w:rsidRDefault="00110F2A">
      <w:pPr>
        <w:pStyle w:val="ConsPlusTitle"/>
        <w:jc w:val="center"/>
      </w:pPr>
      <w:r>
        <w:t>N 432н</w:t>
      </w:r>
    </w:p>
    <w:p w:rsidR="00110F2A" w:rsidRDefault="00110F2A">
      <w:pPr>
        <w:pStyle w:val="ConsPlusTitle"/>
        <w:jc w:val="center"/>
      </w:pPr>
    </w:p>
    <w:p w:rsidR="00110F2A" w:rsidRDefault="00110F2A">
      <w:pPr>
        <w:pStyle w:val="ConsPlusTitle"/>
        <w:jc w:val="center"/>
      </w:pPr>
      <w:r>
        <w:t>ПРИКАЗ</w:t>
      </w:r>
    </w:p>
    <w:p w:rsidR="00110F2A" w:rsidRDefault="00110F2A">
      <w:pPr>
        <w:pStyle w:val="ConsPlusTitle"/>
        <w:jc w:val="center"/>
      </w:pPr>
      <w:r>
        <w:t>от 3 мая 2023 года</w:t>
      </w:r>
    </w:p>
    <w:p w:rsidR="00110F2A" w:rsidRDefault="00110F2A">
      <w:pPr>
        <w:pStyle w:val="ConsPlusTitle"/>
        <w:jc w:val="center"/>
      </w:pPr>
    </w:p>
    <w:p w:rsidR="00110F2A" w:rsidRDefault="00110F2A">
      <w:pPr>
        <w:pStyle w:val="ConsPlusTitle"/>
        <w:jc w:val="center"/>
      </w:pPr>
      <w:r>
        <w:t>ОБ УТВЕРЖДЕНИИ ПОРЯДКА</w:t>
      </w:r>
    </w:p>
    <w:p w:rsidR="00110F2A" w:rsidRDefault="00110F2A">
      <w:pPr>
        <w:pStyle w:val="ConsPlusTitle"/>
        <w:jc w:val="center"/>
      </w:pPr>
      <w:r>
        <w:t>ПРОХОЖДЕНИЯ БОЛЬНЫМИ НАРКОМАНИЕЙ МЕДИЦИНСКОЙ</w:t>
      </w:r>
    </w:p>
    <w:p w:rsidR="00110F2A" w:rsidRDefault="00110F2A">
      <w:pPr>
        <w:pStyle w:val="ConsPlusTitle"/>
        <w:jc w:val="center"/>
      </w:pPr>
      <w:r>
        <w:t>И СОЦИАЛЬНОЙ РЕАБИЛИТАЦИИ</w:t>
      </w:r>
    </w:p>
    <w:p w:rsidR="00110F2A" w:rsidRDefault="00110F2A">
      <w:pPr>
        <w:pStyle w:val="ConsPlusNormal"/>
        <w:jc w:val="both"/>
      </w:pPr>
    </w:p>
    <w:p w:rsidR="00110F2A" w:rsidRDefault="00110F2A">
      <w:pPr>
        <w:pStyle w:val="ConsPlusNormal"/>
        <w:ind w:firstLine="540"/>
        <w:jc w:val="both"/>
      </w:pPr>
      <w:proofErr w:type="gramStart"/>
      <w:r>
        <w:t xml:space="preserve">В соответствии с </w:t>
      </w:r>
      <w:hyperlink r:id="rId6">
        <w:r>
          <w:rPr>
            <w:color w:val="0000FF"/>
          </w:rPr>
          <w:t>пунктом 9 статьи 54</w:t>
        </w:r>
      </w:hyperlink>
      <w:r>
        <w:t xml:space="preserve"> Федерального закона от 8 января 1998 г. N 3-ФЗ "О наркотических средствах и психотропных веществах", </w:t>
      </w:r>
      <w:hyperlink r:id="rId7">
        <w:r>
          <w:rPr>
            <w:color w:val="0000FF"/>
          </w:rPr>
          <w:t>пунктом 1</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и </w:t>
      </w:r>
      <w:hyperlink r:id="rId8">
        <w:r>
          <w:rPr>
            <w:color w:val="0000FF"/>
          </w:rPr>
          <w:t>пунктом 1</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w:t>
      </w:r>
      <w:proofErr w:type="gramEnd"/>
      <w:r>
        <w:t xml:space="preserve"> 19 июня 2012 г. N 610, приказываем:</w:t>
      </w:r>
    </w:p>
    <w:p w:rsidR="00110F2A" w:rsidRDefault="00110F2A">
      <w:pPr>
        <w:pStyle w:val="ConsPlusNormal"/>
        <w:spacing w:before="220"/>
        <w:ind w:firstLine="540"/>
        <w:jc w:val="both"/>
      </w:pPr>
      <w:r>
        <w:t xml:space="preserve">1. Утвердить </w:t>
      </w:r>
      <w:hyperlink w:anchor="P41">
        <w:r>
          <w:rPr>
            <w:color w:val="0000FF"/>
          </w:rPr>
          <w:t>Порядок</w:t>
        </w:r>
      </w:hyperlink>
      <w:r>
        <w:t xml:space="preserve"> прохождения больными наркоманией медицинской и социальной реабилитации согласно приложению.</w:t>
      </w:r>
    </w:p>
    <w:p w:rsidR="00110F2A" w:rsidRDefault="00110F2A">
      <w:pPr>
        <w:pStyle w:val="ConsPlusNormal"/>
        <w:spacing w:before="220"/>
        <w:ind w:firstLine="540"/>
        <w:jc w:val="both"/>
      </w:pPr>
      <w:r>
        <w:t>2. Настоящий приказ вступает в силу с 1 сентября 2023 г. и действует до 1 сентября 2029 г.</w:t>
      </w:r>
    </w:p>
    <w:p w:rsidR="00110F2A" w:rsidRDefault="00110F2A">
      <w:pPr>
        <w:pStyle w:val="ConsPlusNormal"/>
        <w:jc w:val="both"/>
      </w:pPr>
    </w:p>
    <w:p w:rsidR="00110F2A" w:rsidRDefault="00110F2A">
      <w:pPr>
        <w:pStyle w:val="ConsPlusNormal"/>
        <w:jc w:val="right"/>
      </w:pPr>
      <w:r>
        <w:t>Министр здравоохранения</w:t>
      </w:r>
    </w:p>
    <w:p w:rsidR="00110F2A" w:rsidRDefault="00110F2A">
      <w:pPr>
        <w:pStyle w:val="ConsPlusNormal"/>
        <w:jc w:val="right"/>
      </w:pPr>
      <w:r>
        <w:t>Российской Федерации</w:t>
      </w:r>
    </w:p>
    <w:p w:rsidR="00110F2A" w:rsidRDefault="00110F2A">
      <w:pPr>
        <w:pStyle w:val="ConsPlusNormal"/>
        <w:jc w:val="right"/>
      </w:pPr>
      <w:r>
        <w:t>М.А.МУРАШКО</w:t>
      </w:r>
    </w:p>
    <w:p w:rsidR="00110F2A" w:rsidRDefault="00110F2A">
      <w:pPr>
        <w:pStyle w:val="ConsPlusNormal"/>
        <w:jc w:val="both"/>
      </w:pPr>
    </w:p>
    <w:p w:rsidR="00110F2A" w:rsidRDefault="00110F2A">
      <w:pPr>
        <w:pStyle w:val="ConsPlusNormal"/>
        <w:jc w:val="right"/>
      </w:pPr>
      <w:proofErr w:type="spellStart"/>
      <w:r>
        <w:t>Врио</w:t>
      </w:r>
      <w:proofErr w:type="spellEnd"/>
      <w:r>
        <w:t xml:space="preserve"> Министра труда</w:t>
      </w:r>
    </w:p>
    <w:p w:rsidR="00110F2A" w:rsidRDefault="00110F2A">
      <w:pPr>
        <w:pStyle w:val="ConsPlusNormal"/>
        <w:jc w:val="right"/>
      </w:pPr>
      <w:r>
        <w:t>и социальной защиты</w:t>
      </w:r>
    </w:p>
    <w:p w:rsidR="00110F2A" w:rsidRDefault="00110F2A">
      <w:pPr>
        <w:pStyle w:val="ConsPlusNormal"/>
        <w:jc w:val="right"/>
      </w:pPr>
      <w:r>
        <w:t>Российской Федерации</w:t>
      </w:r>
    </w:p>
    <w:p w:rsidR="00110F2A" w:rsidRDefault="00110F2A">
      <w:pPr>
        <w:pStyle w:val="ConsPlusNormal"/>
        <w:jc w:val="right"/>
      </w:pPr>
      <w:r>
        <w:t>М.С.АБДУЛХАЛИМОВ</w:t>
      </w:r>
    </w:p>
    <w:p w:rsidR="00110F2A" w:rsidRDefault="00110F2A">
      <w:pPr>
        <w:pStyle w:val="ConsPlusNormal"/>
        <w:jc w:val="both"/>
      </w:pPr>
    </w:p>
    <w:p w:rsidR="00110F2A" w:rsidRDefault="00110F2A">
      <w:pPr>
        <w:pStyle w:val="ConsPlusNormal"/>
        <w:jc w:val="both"/>
      </w:pPr>
    </w:p>
    <w:p w:rsidR="00110F2A" w:rsidRDefault="00110F2A">
      <w:pPr>
        <w:pStyle w:val="ConsPlusNormal"/>
        <w:jc w:val="both"/>
      </w:pPr>
    </w:p>
    <w:p w:rsidR="00110F2A" w:rsidRDefault="00110F2A">
      <w:pPr>
        <w:pStyle w:val="ConsPlusNormal"/>
        <w:jc w:val="both"/>
      </w:pPr>
    </w:p>
    <w:p w:rsidR="00110F2A" w:rsidRDefault="00110F2A">
      <w:pPr>
        <w:pStyle w:val="ConsPlusNormal"/>
        <w:jc w:val="both"/>
      </w:pPr>
    </w:p>
    <w:p w:rsidR="00110F2A" w:rsidRDefault="00110F2A">
      <w:pPr>
        <w:pStyle w:val="ConsPlusNormal"/>
        <w:jc w:val="right"/>
        <w:outlineLvl w:val="0"/>
      </w:pPr>
      <w:r>
        <w:t>Утвержден</w:t>
      </w:r>
    </w:p>
    <w:p w:rsidR="00110F2A" w:rsidRDefault="00110F2A">
      <w:pPr>
        <w:pStyle w:val="ConsPlusNormal"/>
        <w:jc w:val="right"/>
      </w:pPr>
      <w:r>
        <w:t>приказом Министерства</w:t>
      </w:r>
    </w:p>
    <w:p w:rsidR="00110F2A" w:rsidRDefault="00110F2A">
      <w:pPr>
        <w:pStyle w:val="ConsPlusNormal"/>
        <w:jc w:val="right"/>
      </w:pPr>
      <w:r>
        <w:t>здравоохранения Российской Федерации,</w:t>
      </w:r>
    </w:p>
    <w:p w:rsidR="00110F2A" w:rsidRDefault="00110F2A">
      <w:pPr>
        <w:pStyle w:val="ConsPlusNormal"/>
        <w:jc w:val="right"/>
      </w:pPr>
      <w:r>
        <w:t xml:space="preserve">Министерства труда и </w:t>
      </w:r>
      <w:proofErr w:type="gramStart"/>
      <w:r>
        <w:t>социальной</w:t>
      </w:r>
      <w:proofErr w:type="gramEnd"/>
    </w:p>
    <w:p w:rsidR="00110F2A" w:rsidRDefault="00110F2A">
      <w:pPr>
        <w:pStyle w:val="ConsPlusNormal"/>
        <w:jc w:val="right"/>
      </w:pPr>
      <w:r>
        <w:t>защиты Российской Федерации</w:t>
      </w:r>
    </w:p>
    <w:p w:rsidR="00110F2A" w:rsidRDefault="00110F2A">
      <w:pPr>
        <w:pStyle w:val="ConsPlusNormal"/>
        <w:jc w:val="right"/>
      </w:pPr>
      <w:r>
        <w:t>от 3 мая 2023 г. N 208н/432н</w:t>
      </w:r>
    </w:p>
    <w:p w:rsidR="00110F2A" w:rsidRDefault="00110F2A">
      <w:pPr>
        <w:pStyle w:val="ConsPlusNormal"/>
        <w:jc w:val="both"/>
      </w:pPr>
    </w:p>
    <w:p w:rsidR="00110F2A" w:rsidRDefault="00110F2A">
      <w:pPr>
        <w:pStyle w:val="ConsPlusTitle"/>
        <w:jc w:val="center"/>
      </w:pPr>
      <w:bookmarkStart w:id="0" w:name="P41"/>
      <w:bookmarkEnd w:id="0"/>
      <w:r>
        <w:t>ПОРЯДОК</w:t>
      </w:r>
    </w:p>
    <w:p w:rsidR="00110F2A" w:rsidRDefault="00110F2A">
      <w:pPr>
        <w:pStyle w:val="ConsPlusTitle"/>
        <w:jc w:val="center"/>
      </w:pPr>
      <w:r>
        <w:t>ПРОХОЖДЕНИЯ БОЛЬНЫМИ НАРКОМАНИЕЙ МЕДИЦИНСКОЙ</w:t>
      </w:r>
    </w:p>
    <w:p w:rsidR="00110F2A" w:rsidRDefault="00110F2A">
      <w:pPr>
        <w:pStyle w:val="ConsPlusTitle"/>
        <w:jc w:val="center"/>
      </w:pPr>
      <w:r>
        <w:t>И СОЦИАЛЬНОЙ РЕАБИЛИТАЦИИ</w:t>
      </w:r>
    </w:p>
    <w:p w:rsidR="00110F2A" w:rsidRDefault="00110F2A">
      <w:pPr>
        <w:pStyle w:val="ConsPlusNormal"/>
        <w:jc w:val="both"/>
      </w:pPr>
    </w:p>
    <w:p w:rsidR="00110F2A" w:rsidRDefault="00110F2A">
      <w:pPr>
        <w:pStyle w:val="ConsPlusNormal"/>
        <w:ind w:firstLine="540"/>
        <w:jc w:val="both"/>
      </w:pPr>
      <w:r>
        <w:t xml:space="preserve">1. </w:t>
      </w:r>
      <w:proofErr w:type="gramStart"/>
      <w: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 &lt;1&gt;.</w:t>
      </w:r>
      <w:proofErr w:type="gramEnd"/>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&lt;1&gt; </w:t>
      </w:r>
      <w:hyperlink r:id="rId9">
        <w:r>
          <w:rPr>
            <w:color w:val="0000FF"/>
          </w:rPr>
          <w:t>Абзац двадцать седьмой статьи 1</w:t>
        </w:r>
      </w:hyperlink>
      <w:r>
        <w:t xml:space="preserve"> Федерального закона от 8 января 1998 г. N 3-ФЗ "О наркотических средствах и психотропных веществах" (далее - Федеральный закон N 3-ФЗ).</w:t>
      </w:r>
    </w:p>
    <w:p w:rsidR="00110F2A" w:rsidRDefault="00110F2A">
      <w:pPr>
        <w:pStyle w:val="ConsPlusNormal"/>
        <w:jc w:val="both"/>
      </w:pPr>
    </w:p>
    <w:p w:rsidR="00110F2A" w:rsidRDefault="00110F2A">
      <w:pPr>
        <w:pStyle w:val="ConsPlusNormal"/>
        <w:ind w:firstLine="540"/>
        <w:jc w:val="both"/>
      </w:pPr>
      <w:r>
        <w:t>2. Медицинская реабилитация больных наркоманией (далее - медицинская реабилитация) - вид наркологической помощи, осуществляемой в соответствии с законодательством Российской Федерации о наркотических средствах и психотропных веществах и об охране здоровья граждан &lt;2&gt;.</w:t>
      </w:r>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&lt;2&gt; </w:t>
      </w:r>
      <w:hyperlink r:id="rId10">
        <w:r>
          <w:rPr>
            <w:color w:val="0000FF"/>
          </w:rPr>
          <w:t>Подпункт "е" пункта 4</w:t>
        </w:r>
      </w:hyperlink>
      <w:r>
        <w:t xml:space="preserve"> Стратегии 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 N 733 (далее - Стратегия).</w:t>
      </w:r>
    </w:p>
    <w:p w:rsidR="00110F2A" w:rsidRDefault="00110F2A">
      <w:pPr>
        <w:pStyle w:val="ConsPlusNormal"/>
        <w:jc w:val="both"/>
      </w:pPr>
    </w:p>
    <w:p w:rsidR="00110F2A" w:rsidRDefault="00110F2A">
      <w:pPr>
        <w:pStyle w:val="ConsPlusNormal"/>
        <w:ind w:firstLine="540"/>
        <w:jc w:val="both"/>
      </w:pPr>
      <w:r>
        <w:t xml:space="preserve">3. </w:t>
      </w:r>
      <w:proofErr w:type="gramStart"/>
      <w:r>
        <w:t>Социальная реабилитация больных наркоманией (далее - социальная реабилитация) - совокупность мероприятий социального и психологического характера, осуществляемых в соответствии с законодательством Российской Федерации о наркотических средствах и психотропных веществах, профилактике правонарушений и о социальной помощи и направленных на полное или частичное восстановление социальных связей и функций, утраченных вследствие потребления наркотиков &lt;3&gt;, а также в соответствии с законодательством Российской Федерации о социальном обслуживании.</w:t>
      </w:r>
      <w:proofErr w:type="gramEnd"/>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&lt;3&gt; </w:t>
      </w:r>
      <w:hyperlink r:id="rId11">
        <w:r>
          <w:rPr>
            <w:color w:val="0000FF"/>
          </w:rPr>
          <w:t>Подпункт "ж" пункта 4</w:t>
        </w:r>
      </w:hyperlink>
      <w:r>
        <w:t xml:space="preserve"> Стратегии.</w:t>
      </w:r>
    </w:p>
    <w:p w:rsidR="00110F2A" w:rsidRDefault="00110F2A">
      <w:pPr>
        <w:pStyle w:val="ConsPlusNormal"/>
        <w:jc w:val="both"/>
      </w:pPr>
    </w:p>
    <w:p w:rsidR="00110F2A" w:rsidRDefault="00110F2A">
      <w:pPr>
        <w:pStyle w:val="ConsPlusNormal"/>
        <w:ind w:firstLine="540"/>
        <w:jc w:val="both"/>
      </w:pPr>
      <w:r>
        <w:t>4. Медицинская реабилитация осуществляется в медицинских организациях, имеющих лицензию на осуществление медицинской деятельности, предусматривающую работы (услуги) по "психиатрии-наркологии" (далее - медицинские организации).</w:t>
      </w:r>
    </w:p>
    <w:p w:rsidR="00110F2A" w:rsidRDefault="00110F2A">
      <w:pPr>
        <w:pStyle w:val="ConsPlusNormal"/>
        <w:spacing w:before="220"/>
        <w:ind w:firstLine="540"/>
        <w:jc w:val="both"/>
      </w:pPr>
      <w:r>
        <w:t xml:space="preserve">5. </w:t>
      </w:r>
      <w:proofErr w:type="gramStart"/>
      <w:r>
        <w:t>Медицинская реабилитация осуществляется при наличии информированного добровольного согласия на медицинское вмешательство больных наркоманией,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&lt;4&gt;.</w:t>
      </w:r>
      <w:proofErr w:type="gramEnd"/>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&lt;4&gt; </w:t>
      </w:r>
      <w:hyperlink r:id="rId12">
        <w:r>
          <w:rPr>
            <w:color w:val="0000FF"/>
          </w:rPr>
          <w:t>Пункты 1.1</w:t>
        </w:r>
      </w:hyperlink>
      <w:r>
        <w:t xml:space="preserve"> и </w:t>
      </w:r>
      <w:hyperlink r:id="rId13">
        <w:r>
          <w:rPr>
            <w:color w:val="0000FF"/>
          </w:rPr>
          <w:t>2 статьи 54</w:t>
        </w:r>
      </w:hyperlink>
      <w:r>
        <w:t xml:space="preserve"> Федерального закона N 3-ФЗ.</w:t>
      </w:r>
    </w:p>
    <w:p w:rsidR="00110F2A" w:rsidRDefault="00110F2A">
      <w:pPr>
        <w:pStyle w:val="ConsPlusNormal"/>
        <w:jc w:val="both"/>
      </w:pPr>
    </w:p>
    <w:p w:rsidR="00110F2A" w:rsidRDefault="00110F2A">
      <w:pPr>
        <w:pStyle w:val="ConsPlusNormal"/>
        <w:ind w:firstLine="540"/>
        <w:jc w:val="both"/>
      </w:pPr>
      <w:r>
        <w:t xml:space="preserve">6. Больные наркоманией направляются врачом-психиатром-наркологом на медицинскую реабилитацию по окончании лечения и при наличии медицинских показаний, определяемых </w:t>
      </w:r>
      <w:r>
        <w:lastRenderedPageBreak/>
        <w:t>врачом психиатром-наркологом.</w:t>
      </w:r>
    </w:p>
    <w:p w:rsidR="00110F2A" w:rsidRDefault="00110F2A">
      <w:pPr>
        <w:pStyle w:val="ConsPlusNormal"/>
        <w:spacing w:before="220"/>
        <w:ind w:firstLine="540"/>
        <w:jc w:val="both"/>
      </w:pPr>
      <w:r>
        <w:t>7. Медицинские организации:</w:t>
      </w:r>
    </w:p>
    <w:p w:rsidR="00110F2A" w:rsidRDefault="00110F2A">
      <w:pPr>
        <w:pStyle w:val="ConsPlusNormal"/>
        <w:spacing w:before="220"/>
        <w:ind w:firstLine="540"/>
        <w:jc w:val="both"/>
      </w:pPr>
      <w:r>
        <w:t>проводят мотивационное консультирование больных наркоманией в целях побуждения их к прохождению (завершению) медицинской реабилитации;</w:t>
      </w:r>
    </w:p>
    <w:p w:rsidR="00110F2A" w:rsidRDefault="00110F2A">
      <w:pPr>
        <w:pStyle w:val="ConsPlusNormal"/>
        <w:spacing w:before="220"/>
        <w:ind w:firstLine="540"/>
        <w:jc w:val="both"/>
      </w:pPr>
      <w:r>
        <w:t>совместно с организациями социального обслуживания информируют больных наркоманией, прошедших или проходящих медицинскую реабилитацию, о возможности прохождения социальной реабилитации в организациях социального обслуживания;</w:t>
      </w:r>
    </w:p>
    <w:p w:rsidR="00110F2A" w:rsidRDefault="00110F2A">
      <w:pPr>
        <w:pStyle w:val="ConsPlusNormal"/>
        <w:spacing w:before="220"/>
        <w:ind w:firstLine="540"/>
        <w:jc w:val="both"/>
      </w:pPr>
      <w:r>
        <w:t>обеспечивают взаимодействие с организациями социального обслуживания в части направления больных наркоманией, прошедших медицинскую реабилитацию и признанных нуждающимися в социальном обслуживании, для прохождения социальной реабилитации (далее - направление).</w:t>
      </w:r>
    </w:p>
    <w:p w:rsidR="00110F2A" w:rsidRDefault="00110F2A">
      <w:pPr>
        <w:pStyle w:val="ConsPlusNormal"/>
        <w:spacing w:before="220"/>
        <w:ind w:firstLine="540"/>
        <w:jc w:val="both"/>
      </w:pPr>
      <w:r>
        <w:t>8. Признание больных наркоманией нуждающимися в социальном обслуживании осуществляется сотрудниками организаций социального обслуживания на этапе медицинской реабилитации в медицинских организациях.</w:t>
      </w:r>
    </w:p>
    <w:p w:rsidR="00110F2A" w:rsidRDefault="00110F2A">
      <w:pPr>
        <w:pStyle w:val="ConsPlusNormal"/>
        <w:spacing w:before="220"/>
        <w:ind w:firstLine="540"/>
        <w:jc w:val="both"/>
      </w:pPr>
      <w:r>
        <w:t>9. При направлении медицинские организации выдают больным наркоманией (одному из родителей или иному законному представителю больных наркоманией несовершеннолетних) выписной эпикриз &lt;5&gt;.</w:t>
      </w:r>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&lt;5&gt; </w:t>
      </w:r>
      <w:hyperlink r:id="rId14">
        <w:r>
          <w:rPr>
            <w:color w:val="0000FF"/>
          </w:rPr>
          <w:t>Приказ</w:t>
        </w:r>
      </w:hyperlink>
      <w:r>
        <w:t xml:space="preserve"> Министерства здравоохранения Российской Федерации от 5 августа 2022 г. N 530н "Об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 (зарегистрирован Министерством юстиции Российской Федерации 18 октября 2022 г., регистрационный N 70594).</w:t>
      </w:r>
    </w:p>
    <w:p w:rsidR="00110F2A" w:rsidRDefault="00110F2A">
      <w:pPr>
        <w:pStyle w:val="ConsPlusNormal"/>
        <w:jc w:val="both"/>
      </w:pPr>
    </w:p>
    <w:p w:rsidR="00110F2A" w:rsidRDefault="00110F2A">
      <w:pPr>
        <w:pStyle w:val="ConsPlusNormal"/>
        <w:ind w:firstLine="540"/>
        <w:jc w:val="both"/>
      </w:pPr>
      <w:r>
        <w:t>10. Рекомендации, содержащиеся в выписном эпикризе, учитываются при разработке индивидуальной программы предоставления социальных услуг.</w:t>
      </w:r>
    </w:p>
    <w:p w:rsidR="00110F2A" w:rsidRDefault="00110F2A">
      <w:pPr>
        <w:pStyle w:val="ConsPlusNormal"/>
        <w:spacing w:before="220"/>
        <w:ind w:firstLine="540"/>
        <w:jc w:val="both"/>
      </w:pPr>
      <w:r>
        <w:t>11. Социальная реабилитация осуществляется после получения больными наркоманией наркологической помощи и включает в себя:</w:t>
      </w:r>
    </w:p>
    <w:p w:rsidR="00110F2A" w:rsidRDefault="00110F2A">
      <w:pPr>
        <w:pStyle w:val="ConsPlusNormal"/>
        <w:spacing w:before="220"/>
        <w:ind w:firstLine="540"/>
        <w:jc w:val="both"/>
      </w:pPr>
      <w:bookmarkStart w:id="1" w:name="P74"/>
      <w:bookmarkEnd w:id="1"/>
      <w:r>
        <w:t>предоставление социально-психологических услуг, предусматривающих оказание помощи в коррекции психологического состояния больных наркоманией для адаптации в социальной среде, в том числе оказание психологической помощи анонимно с использованием телефона доверия;</w:t>
      </w:r>
    </w:p>
    <w:p w:rsidR="00110F2A" w:rsidRDefault="00110F2A">
      <w:pPr>
        <w:pStyle w:val="ConsPlusNormal"/>
        <w:spacing w:before="220"/>
        <w:ind w:firstLine="540"/>
        <w:jc w:val="both"/>
      </w:pPr>
      <w:r>
        <w:t>предоставление социально-педагогических услуг, направленных на профилактику отклонений в поведении и развитии личности больных наркоманией, формирование у них позитивных интересов (в том числе в сфере досуга), организацию их досуга, оказание помощи семье в воспитании детей;</w:t>
      </w:r>
    </w:p>
    <w:p w:rsidR="00110F2A" w:rsidRDefault="00110F2A">
      <w:pPr>
        <w:pStyle w:val="ConsPlusNormal"/>
        <w:spacing w:before="220"/>
        <w:ind w:firstLine="540"/>
        <w:jc w:val="both"/>
      </w:pPr>
      <w:r>
        <w:t>предоставление социально-трудовых услуг, направленных на оказание помощи в трудоустройстве больных наркоманией и в решении других проблем, связанных с их трудовой адаптацией;</w:t>
      </w:r>
    </w:p>
    <w:p w:rsidR="00110F2A" w:rsidRDefault="00110F2A">
      <w:pPr>
        <w:pStyle w:val="ConsPlusNormal"/>
        <w:spacing w:before="220"/>
        <w:ind w:firstLine="540"/>
        <w:jc w:val="both"/>
      </w:pPr>
      <w:bookmarkStart w:id="2" w:name="P77"/>
      <w:bookmarkEnd w:id="2"/>
      <w:r>
        <w:t>предоставление социально-правовых услуг, направленных на оказание помощи в получении юридических услуг, в том числе бесплатно, в защите прав и законных интересов получателей социальных услуг - больных наркоманией, в восстановлении и оформлении утраченных документов;</w:t>
      </w:r>
    </w:p>
    <w:p w:rsidR="00110F2A" w:rsidRDefault="00110F2A">
      <w:pPr>
        <w:pStyle w:val="ConsPlusNormal"/>
        <w:spacing w:before="220"/>
        <w:ind w:firstLine="540"/>
        <w:jc w:val="both"/>
      </w:pPr>
      <w:bookmarkStart w:id="3" w:name="P78"/>
      <w:bookmarkEnd w:id="3"/>
      <w:r>
        <w:lastRenderedPageBreak/>
        <w:t>оказание государственной социальной помощи больным наркоманией на основании социального контракта &lt;6&gt;.</w:t>
      </w:r>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&lt;6&gt; </w:t>
      </w:r>
      <w:hyperlink r:id="rId15">
        <w:r>
          <w:rPr>
            <w:color w:val="0000FF"/>
          </w:rPr>
          <w:t>Пункт 5 статьи 54</w:t>
        </w:r>
      </w:hyperlink>
      <w:r>
        <w:t xml:space="preserve"> Федерального закона N 3-ФЗ.</w:t>
      </w:r>
    </w:p>
    <w:p w:rsidR="00110F2A" w:rsidRDefault="00110F2A">
      <w:pPr>
        <w:pStyle w:val="ConsPlusNormal"/>
        <w:jc w:val="both"/>
      </w:pPr>
    </w:p>
    <w:p w:rsidR="00110F2A" w:rsidRDefault="00110F2A">
      <w:pPr>
        <w:pStyle w:val="ConsPlusNormal"/>
        <w:ind w:firstLine="540"/>
        <w:jc w:val="both"/>
      </w:pPr>
      <w:r>
        <w:t xml:space="preserve">12. Социальная реабилитация в формах, предусмотренных </w:t>
      </w:r>
      <w:hyperlink w:anchor="P74">
        <w:r>
          <w:rPr>
            <w:color w:val="0000FF"/>
          </w:rPr>
          <w:t>абзацами вторым</w:t>
        </w:r>
      </w:hyperlink>
      <w:r>
        <w:t xml:space="preserve"> - </w:t>
      </w:r>
      <w:hyperlink w:anchor="P77">
        <w:r>
          <w:rPr>
            <w:color w:val="0000FF"/>
          </w:rPr>
          <w:t>пятым пункта 11</w:t>
        </w:r>
      </w:hyperlink>
      <w:r>
        <w:t xml:space="preserve"> настоящего Порядка, осуществляется в соответствии с законодательством о социальном обслуживании &lt;7&gt;.</w:t>
      </w:r>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&lt;7&gt; </w:t>
      </w:r>
      <w:hyperlink r:id="rId16">
        <w:r>
          <w:rPr>
            <w:color w:val="0000FF"/>
          </w:rPr>
          <w:t>Абзац первый пункта 6 статьи 54</w:t>
        </w:r>
      </w:hyperlink>
      <w:r>
        <w:t xml:space="preserve"> Федерального закона N 3-ФЗ.</w:t>
      </w:r>
    </w:p>
    <w:p w:rsidR="00110F2A" w:rsidRDefault="00110F2A">
      <w:pPr>
        <w:pStyle w:val="ConsPlusNormal"/>
        <w:jc w:val="both"/>
      </w:pPr>
    </w:p>
    <w:p w:rsidR="00110F2A" w:rsidRDefault="00110F2A">
      <w:pPr>
        <w:pStyle w:val="ConsPlusNormal"/>
        <w:ind w:firstLine="540"/>
        <w:jc w:val="both"/>
      </w:pPr>
      <w:r>
        <w:t xml:space="preserve">13. Социальная реабилитация в форме, предусмотренной </w:t>
      </w:r>
      <w:hyperlink w:anchor="P78">
        <w:r>
          <w:rPr>
            <w:color w:val="0000FF"/>
          </w:rPr>
          <w:t>абзацем шестым пункта 11</w:t>
        </w:r>
      </w:hyperlink>
      <w:r>
        <w:t xml:space="preserve"> настоящего Порядка, осуществляется в соответствии с законодательством о государственной социальной помощи &lt;8&gt;.</w:t>
      </w:r>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&lt;8&gt; </w:t>
      </w:r>
      <w:hyperlink r:id="rId17">
        <w:r>
          <w:rPr>
            <w:color w:val="0000FF"/>
          </w:rPr>
          <w:t>Абзац второй пункта 6 статьи 54</w:t>
        </w:r>
      </w:hyperlink>
      <w:r>
        <w:t xml:space="preserve"> Федерального закона N 3-ФЗ.</w:t>
      </w:r>
    </w:p>
    <w:p w:rsidR="00110F2A" w:rsidRDefault="00110F2A">
      <w:pPr>
        <w:pStyle w:val="ConsPlusNormal"/>
        <w:jc w:val="both"/>
      </w:pPr>
    </w:p>
    <w:p w:rsidR="00110F2A" w:rsidRDefault="00110F2A">
      <w:pPr>
        <w:pStyle w:val="ConsPlusNormal"/>
        <w:ind w:firstLine="540"/>
        <w:jc w:val="both"/>
      </w:pPr>
      <w:r>
        <w:t xml:space="preserve">14. Услуги по социальной реабилитации, предусмотренные </w:t>
      </w:r>
      <w:hyperlink w:anchor="P74">
        <w:r>
          <w:rPr>
            <w:color w:val="0000FF"/>
          </w:rPr>
          <w:t>абзацами вторым</w:t>
        </w:r>
      </w:hyperlink>
      <w:r>
        <w:t xml:space="preserve"> - </w:t>
      </w:r>
      <w:hyperlink w:anchor="P77">
        <w:r>
          <w:rPr>
            <w:color w:val="0000FF"/>
          </w:rPr>
          <w:t>пятым пункта 11</w:t>
        </w:r>
      </w:hyperlink>
      <w:r>
        <w:t xml:space="preserve"> настоящего Порядка, предоставляются признанным нуждающимися в социальном обслуживании больным наркоманией в полустационарной форме социального обслуживания в соответствии с законодательством о социальном обслуживании &lt;9&gt;.</w:t>
      </w:r>
    </w:p>
    <w:p w:rsidR="00110F2A" w:rsidRDefault="00110F2A">
      <w:pPr>
        <w:pStyle w:val="ConsPlusNormal"/>
        <w:spacing w:before="220"/>
        <w:ind w:firstLine="540"/>
        <w:jc w:val="both"/>
      </w:pPr>
      <w:r>
        <w:t>--------------------------------</w:t>
      </w:r>
    </w:p>
    <w:p w:rsidR="00110F2A" w:rsidRDefault="00110F2A">
      <w:pPr>
        <w:pStyle w:val="ConsPlusNormal"/>
        <w:spacing w:before="220"/>
        <w:ind w:firstLine="540"/>
        <w:jc w:val="both"/>
      </w:pPr>
      <w:r>
        <w:t xml:space="preserve">&lt;9&gt; </w:t>
      </w:r>
      <w:hyperlink r:id="rId18">
        <w:r>
          <w:rPr>
            <w:color w:val="0000FF"/>
          </w:rPr>
          <w:t>Пункт 7 статьи 54</w:t>
        </w:r>
      </w:hyperlink>
      <w:r>
        <w:t xml:space="preserve"> Федерального закона N 3-ФЗ.</w:t>
      </w:r>
    </w:p>
    <w:p w:rsidR="00110F2A" w:rsidRDefault="00110F2A">
      <w:pPr>
        <w:pStyle w:val="ConsPlusNormal"/>
        <w:jc w:val="both"/>
      </w:pPr>
    </w:p>
    <w:p w:rsidR="00110F2A" w:rsidRDefault="00110F2A">
      <w:pPr>
        <w:pStyle w:val="ConsPlusNormal"/>
        <w:ind w:firstLine="540"/>
        <w:jc w:val="both"/>
      </w:pPr>
      <w:r>
        <w:t>15. Социальная реабилитация может осуществляться в полустационарной организации социального обслуживания или структурном подразделении полустационарной организации социального обслуживания, а также на базе профильных некоммерческих организаций, обладающих необходимыми материально-техническими и кадровыми ресурсами и включенных в реестр поставщиков социальных услуг субъекта Российской Федерации.</w:t>
      </w:r>
    </w:p>
    <w:p w:rsidR="00110F2A" w:rsidRDefault="00110F2A">
      <w:pPr>
        <w:pStyle w:val="ConsPlusNormal"/>
        <w:spacing w:before="220"/>
        <w:ind w:firstLine="540"/>
        <w:jc w:val="both"/>
      </w:pPr>
      <w:r>
        <w:t>16. В структуру полустационарной организации социального обслуживания или структурного подразделения полустационарной организации социального обслуживания могут включаться:</w:t>
      </w:r>
    </w:p>
    <w:p w:rsidR="00110F2A" w:rsidRDefault="00110F2A">
      <w:pPr>
        <w:pStyle w:val="ConsPlusNormal"/>
        <w:spacing w:before="220"/>
        <w:ind w:firstLine="540"/>
        <w:jc w:val="both"/>
      </w:pPr>
      <w:r>
        <w:t>помещения для проведения индивидуальных и групповых занятий;</w:t>
      </w:r>
    </w:p>
    <w:p w:rsidR="00110F2A" w:rsidRDefault="00110F2A">
      <w:pPr>
        <w:pStyle w:val="ConsPlusNormal"/>
        <w:spacing w:before="220"/>
        <w:ind w:firstLine="540"/>
        <w:jc w:val="both"/>
      </w:pPr>
      <w:r>
        <w:t>библиотека;</w:t>
      </w:r>
    </w:p>
    <w:p w:rsidR="00110F2A" w:rsidRDefault="00110F2A">
      <w:pPr>
        <w:pStyle w:val="ConsPlusNormal"/>
        <w:spacing w:before="220"/>
        <w:ind w:firstLine="540"/>
        <w:jc w:val="both"/>
      </w:pPr>
      <w:r>
        <w:t>зал лечебной физкультуры;</w:t>
      </w:r>
    </w:p>
    <w:p w:rsidR="00110F2A" w:rsidRDefault="00110F2A">
      <w:pPr>
        <w:pStyle w:val="ConsPlusNormal"/>
        <w:spacing w:before="220"/>
        <w:ind w:firstLine="540"/>
        <w:jc w:val="both"/>
      </w:pPr>
      <w:r>
        <w:t>зал для занятий на тренажерах;</w:t>
      </w:r>
    </w:p>
    <w:p w:rsidR="00110F2A" w:rsidRDefault="00110F2A">
      <w:pPr>
        <w:pStyle w:val="ConsPlusNormal"/>
        <w:spacing w:before="220"/>
        <w:ind w:firstLine="540"/>
        <w:jc w:val="both"/>
      </w:pPr>
      <w:r>
        <w:t>учебные классы, студии, досуговый комплекс для просмотра тематических фильмов, телепередач;</w:t>
      </w:r>
    </w:p>
    <w:p w:rsidR="00110F2A" w:rsidRDefault="00110F2A">
      <w:pPr>
        <w:pStyle w:val="ConsPlusNormal"/>
        <w:spacing w:before="220"/>
        <w:ind w:firstLine="540"/>
        <w:jc w:val="both"/>
      </w:pPr>
      <w:r>
        <w:t>лечебно-производственные (трудовые) мастерские.</w:t>
      </w:r>
    </w:p>
    <w:p w:rsidR="00110F2A" w:rsidRDefault="00110F2A">
      <w:pPr>
        <w:pStyle w:val="ConsPlusNormal"/>
        <w:spacing w:before="220"/>
        <w:ind w:firstLine="540"/>
        <w:jc w:val="both"/>
      </w:pPr>
      <w:r>
        <w:t xml:space="preserve">17. Структура и штатная численность отделения социальной реабилитации устанавливаются руководителем организации, в которой оно создано, исходя из объема проводимой работы, а также с учетом рекомендуемых штатных </w:t>
      </w:r>
      <w:hyperlink w:anchor="P118">
        <w:r>
          <w:rPr>
            <w:color w:val="0000FF"/>
          </w:rPr>
          <w:t>нормативов</w:t>
        </w:r>
      </w:hyperlink>
      <w:r>
        <w:t xml:space="preserve">, предусмотренных приложением к </w:t>
      </w:r>
      <w:r>
        <w:lastRenderedPageBreak/>
        <w:t>настоящему Порядку.</w:t>
      </w:r>
    </w:p>
    <w:p w:rsidR="00110F2A" w:rsidRDefault="00110F2A">
      <w:pPr>
        <w:pStyle w:val="ConsPlusNormal"/>
        <w:jc w:val="both"/>
      </w:pPr>
    </w:p>
    <w:p w:rsidR="00110F2A" w:rsidRDefault="00110F2A">
      <w:pPr>
        <w:pStyle w:val="ConsPlusNormal"/>
        <w:jc w:val="both"/>
      </w:pPr>
    </w:p>
    <w:p w:rsidR="00110F2A" w:rsidRDefault="00110F2A">
      <w:pPr>
        <w:pStyle w:val="ConsPlusNormal"/>
        <w:jc w:val="both"/>
      </w:pPr>
    </w:p>
    <w:p w:rsidR="00110F2A" w:rsidRDefault="00110F2A">
      <w:pPr>
        <w:pStyle w:val="ConsPlusNormal"/>
        <w:jc w:val="both"/>
      </w:pPr>
    </w:p>
    <w:p w:rsidR="00110F2A" w:rsidRDefault="00110F2A">
      <w:pPr>
        <w:pStyle w:val="ConsPlusNormal"/>
        <w:jc w:val="both"/>
      </w:pPr>
    </w:p>
    <w:p w:rsidR="00110F2A" w:rsidRDefault="00110F2A">
      <w:pPr>
        <w:pStyle w:val="ConsPlusNormal"/>
        <w:jc w:val="right"/>
        <w:outlineLvl w:val="1"/>
      </w:pPr>
      <w:r>
        <w:t>Приложение</w:t>
      </w:r>
    </w:p>
    <w:p w:rsidR="00110F2A" w:rsidRDefault="00110F2A">
      <w:pPr>
        <w:pStyle w:val="ConsPlusNormal"/>
        <w:jc w:val="right"/>
      </w:pPr>
      <w:r>
        <w:t>к Порядку прохождения больными</w:t>
      </w:r>
    </w:p>
    <w:p w:rsidR="00110F2A" w:rsidRDefault="00110F2A">
      <w:pPr>
        <w:pStyle w:val="ConsPlusNormal"/>
        <w:jc w:val="right"/>
      </w:pPr>
      <w:r>
        <w:t>наркоманией медицинской и социальной</w:t>
      </w:r>
    </w:p>
    <w:p w:rsidR="00110F2A" w:rsidRDefault="00110F2A">
      <w:pPr>
        <w:pStyle w:val="ConsPlusNormal"/>
        <w:jc w:val="right"/>
      </w:pPr>
      <w:r>
        <w:t xml:space="preserve">реабилитации, </w:t>
      </w:r>
      <w:proofErr w:type="gramStart"/>
      <w:r>
        <w:t>утвержденному</w:t>
      </w:r>
      <w:proofErr w:type="gramEnd"/>
      <w:r>
        <w:t xml:space="preserve"> приказом</w:t>
      </w:r>
    </w:p>
    <w:p w:rsidR="00110F2A" w:rsidRDefault="00110F2A">
      <w:pPr>
        <w:pStyle w:val="ConsPlusNormal"/>
        <w:jc w:val="right"/>
      </w:pPr>
      <w:r>
        <w:t>Министерства здравоохранения</w:t>
      </w:r>
    </w:p>
    <w:p w:rsidR="00110F2A" w:rsidRDefault="00110F2A">
      <w:pPr>
        <w:pStyle w:val="ConsPlusNormal"/>
        <w:jc w:val="right"/>
      </w:pPr>
      <w:r>
        <w:t>Российской Федерации, Министерства</w:t>
      </w:r>
    </w:p>
    <w:p w:rsidR="00110F2A" w:rsidRDefault="00110F2A">
      <w:pPr>
        <w:pStyle w:val="ConsPlusNormal"/>
        <w:jc w:val="right"/>
      </w:pPr>
      <w:r>
        <w:t>труда и социальной защиты</w:t>
      </w:r>
    </w:p>
    <w:p w:rsidR="00110F2A" w:rsidRDefault="00110F2A">
      <w:pPr>
        <w:pStyle w:val="ConsPlusNormal"/>
        <w:jc w:val="right"/>
      </w:pPr>
      <w:r>
        <w:t>Российской Федерации</w:t>
      </w:r>
    </w:p>
    <w:p w:rsidR="00110F2A" w:rsidRDefault="00110F2A">
      <w:pPr>
        <w:pStyle w:val="ConsPlusNormal"/>
        <w:jc w:val="right"/>
      </w:pPr>
      <w:r>
        <w:t>от 3 мая 2023 г. N 208н/432н</w:t>
      </w:r>
    </w:p>
    <w:p w:rsidR="00110F2A" w:rsidRDefault="00110F2A">
      <w:pPr>
        <w:pStyle w:val="ConsPlusNormal"/>
        <w:jc w:val="both"/>
      </w:pPr>
    </w:p>
    <w:p w:rsidR="00110F2A" w:rsidRDefault="00110F2A">
      <w:pPr>
        <w:pStyle w:val="ConsPlusTitle"/>
        <w:jc w:val="center"/>
      </w:pPr>
      <w:bookmarkStart w:id="4" w:name="P118"/>
      <w:bookmarkEnd w:id="4"/>
      <w:r>
        <w:t>РЕКОМЕНДУЕМЫЕ ШТАТНЫЕ НОРМАТИВЫ</w:t>
      </w:r>
    </w:p>
    <w:p w:rsidR="00110F2A" w:rsidRDefault="00110F2A">
      <w:pPr>
        <w:pStyle w:val="ConsPlusTitle"/>
        <w:jc w:val="center"/>
      </w:pPr>
      <w:r>
        <w:t>ОТДЕЛЕНИЯ СОЦИАЛЬНОЙ РЕАБИЛИТАЦИИ</w:t>
      </w:r>
    </w:p>
    <w:p w:rsidR="00110F2A" w:rsidRDefault="00110F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235"/>
        <w:gridCol w:w="4236"/>
      </w:tblGrid>
      <w:tr w:rsidR="00110F2A">
        <w:tc>
          <w:tcPr>
            <w:tcW w:w="567" w:type="dxa"/>
          </w:tcPr>
          <w:p w:rsidR="00110F2A" w:rsidRDefault="00110F2A">
            <w:pPr>
              <w:pStyle w:val="ConsPlusNormal"/>
              <w:jc w:val="center"/>
            </w:pPr>
            <w:r>
              <w:t xml:space="preserve">N </w:t>
            </w:r>
            <w:proofErr w:type="gramStart"/>
            <w:r>
              <w:t>п</w:t>
            </w:r>
            <w:proofErr w:type="gramEnd"/>
            <w:r>
              <w:t>/п</w:t>
            </w:r>
          </w:p>
        </w:tc>
        <w:tc>
          <w:tcPr>
            <w:tcW w:w="4235" w:type="dxa"/>
          </w:tcPr>
          <w:p w:rsidR="00110F2A" w:rsidRDefault="00110F2A">
            <w:pPr>
              <w:pStyle w:val="ConsPlusNormal"/>
              <w:jc w:val="center"/>
            </w:pPr>
            <w:r>
              <w:t>Наименование должности</w:t>
            </w:r>
          </w:p>
        </w:tc>
        <w:tc>
          <w:tcPr>
            <w:tcW w:w="4236" w:type="dxa"/>
          </w:tcPr>
          <w:p w:rsidR="00110F2A" w:rsidRDefault="00110F2A">
            <w:pPr>
              <w:pStyle w:val="ConsPlusNormal"/>
              <w:jc w:val="center"/>
            </w:pPr>
            <w:r>
              <w:t>Количество должностей</w:t>
            </w:r>
          </w:p>
        </w:tc>
      </w:tr>
      <w:tr w:rsidR="00110F2A">
        <w:tc>
          <w:tcPr>
            <w:tcW w:w="567" w:type="dxa"/>
          </w:tcPr>
          <w:p w:rsidR="00110F2A" w:rsidRDefault="00110F2A">
            <w:pPr>
              <w:pStyle w:val="ConsPlusNormal"/>
              <w:jc w:val="center"/>
            </w:pPr>
            <w:r>
              <w:t>1</w:t>
            </w:r>
          </w:p>
        </w:tc>
        <w:tc>
          <w:tcPr>
            <w:tcW w:w="4235" w:type="dxa"/>
          </w:tcPr>
          <w:p w:rsidR="00110F2A" w:rsidRDefault="00110F2A">
            <w:pPr>
              <w:pStyle w:val="ConsPlusNormal"/>
            </w:pPr>
            <w:r>
              <w:t>Руководитель</w:t>
            </w:r>
          </w:p>
        </w:tc>
        <w:tc>
          <w:tcPr>
            <w:tcW w:w="4236" w:type="dxa"/>
          </w:tcPr>
          <w:p w:rsidR="00110F2A" w:rsidRDefault="00110F2A">
            <w:pPr>
              <w:pStyle w:val="ConsPlusNormal"/>
              <w:jc w:val="both"/>
            </w:pPr>
            <w:r>
              <w:t>1 должность</w:t>
            </w:r>
          </w:p>
        </w:tc>
      </w:tr>
      <w:tr w:rsidR="00110F2A">
        <w:tc>
          <w:tcPr>
            <w:tcW w:w="567" w:type="dxa"/>
          </w:tcPr>
          <w:p w:rsidR="00110F2A" w:rsidRDefault="00110F2A">
            <w:pPr>
              <w:pStyle w:val="ConsPlusNormal"/>
              <w:jc w:val="center"/>
            </w:pPr>
            <w:r>
              <w:t>2</w:t>
            </w:r>
          </w:p>
        </w:tc>
        <w:tc>
          <w:tcPr>
            <w:tcW w:w="4235" w:type="dxa"/>
          </w:tcPr>
          <w:p w:rsidR="00110F2A" w:rsidRDefault="00110F2A">
            <w:pPr>
              <w:pStyle w:val="ConsPlusNormal"/>
            </w:pPr>
            <w:r>
              <w:t>Заместитель (помощник) руководителя</w:t>
            </w:r>
          </w:p>
        </w:tc>
        <w:tc>
          <w:tcPr>
            <w:tcW w:w="4236" w:type="dxa"/>
          </w:tcPr>
          <w:p w:rsidR="00110F2A" w:rsidRDefault="00110F2A">
            <w:pPr>
              <w:pStyle w:val="ConsPlusNormal"/>
              <w:jc w:val="both"/>
            </w:pPr>
            <w:r>
              <w:t>1 должность</w:t>
            </w:r>
          </w:p>
        </w:tc>
      </w:tr>
      <w:tr w:rsidR="00110F2A">
        <w:tc>
          <w:tcPr>
            <w:tcW w:w="567" w:type="dxa"/>
          </w:tcPr>
          <w:p w:rsidR="00110F2A" w:rsidRDefault="00110F2A">
            <w:pPr>
              <w:pStyle w:val="ConsPlusNormal"/>
              <w:jc w:val="center"/>
            </w:pPr>
            <w:r>
              <w:t>3</w:t>
            </w:r>
          </w:p>
        </w:tc>
        <w:tc>
          <w:tcPr>
            <w:tcW w:w="4235" w:type="dxa"/>
          </w:tcPr>
          <w:p w:rsidR="00110F2A" w:rsidRDefault="00110F2A">
            <w:pPr>
              <w:pStyle w:val="ConsPlusNormal"/>
            </w:pPr>
            <w:r>
              <w:t>Специалист по социальной работе</w:t>
            </w:r>
          </w:p>
        </w:tc>
        <w:tc>
          <w:tcPr>
            <w:tcW w:w="4236" w:type="dxa"/>
          </w:tcPr>
          <w:p w:rsidR="00110F2A" w:rsidRDefault="00110F2A">
            <w:pPr>
              <w:pStyle w:val="ConsPlusNormal"/>
              <w:jc w:val="both"/>
            </w:pPr>
            <w:r>
              <w:t>1 на 60 получателей социальных услуг</w:t>
            </w:r>
          </w:p>
        </w:tc>
      </w:tr>
      <w:tr w:rsidR="00110F2A">
        <w:tc>
          <w:tcPr>
            <w:tcW w:w="567" w:type="dxa"/>
          </w:tcPr>
          <w:p w:rsidR="00110F2A" w:rsidRDefault="00110F2A">
            <w:pPr>
              <w:pStyle w:val="ConsPlusNormal"/>
              <w:jc w:val="center"/>
            </w:pPr>
            <w:r>
              <w:t>4</w:t>
            </w:r>
          </w:p>
        </w:tc>
        <w:tc>
          <w:tcPr>
            <w:tcW w:w="4235" w:type="dxa"/>
          </w:tcPr>
          <w:p w:rsidR="00110F2A" w:rsidRDefault="00110F2A">
            <w:pPr>
              <w:pStyle w:val="ConsPlusNormal"/>
            </w:pPr>
            <w:r>
              <w:t>Социальный работник</w:t>
            </w:r>
          </w:p>
        </w:tc>
        <w:tc>
          <w:tcPr>
            <w:tcW w:w="4236" w:type="dxa"/>
          </w:tcPr>
          <w:p w:rsidR="00110F2A" w:rsidRDefault="00110F2A">
            <w:pPr>
              <w:pStyle w:val="ConsPlusNormal"/>
              <w:jc w:val="both"/>
            </w:pPr>
            <w:r>
              <w:t>1 на 60 получателей социальных услуг</w:t>
            </w:r>
          </w:p>
        </w:tc>
      </w:tr>
      <w:tr w:rsidR="00110F2A">
        <w:tc>
          <w:tcPr>
            <w:tcW w:w="567" w:type="dxa"/>
          </w:tcPr>
          <w:p w:rsidR="00110F2A" w:rsidRDefault="00110F2A">
            <w:pPr>
              <w:pStyle w:val="ConsPlusNormal"/>
              <w:jc w:val="center"/>
            </w:pPr>
            <w:r>
              <w:t>5</w:t>
            </w:r>
          </w:p>
        </w:tc>
        <w:tc>
          <w:tcPr>
            <w:tcW w:w="4235" w:type="dxa"/>
          </w:tcPr>
          <w:p w:rsidR="00110F2A" w:rsidRDefault="00110F2A">
            <w:pPr>
              <w:pStyle w:val="ConsPlusNormal"/>
            </w:pPr>
            <w:r>
              <w:t>Психолог (психолог в социальной сфере)</w:t>
            </w:r>
          </w:p>
        </w:tc>
        <w:tc>
          <w:tcPr>
            <w:tcW w:w="4236" w:type="dxa"/>
          </w:tcPr>
          <w:p w:rsidR="00110F2A" w:rsidRDefault="00110F2A">
            <w:pPr>
              <w:pStyle w:val="ConsPlusNormal"/>
              <w:jc w:val="both"/>
            </w:pPr>
            <w:r>
              <w:t>1 на 60 получателей социальных услуг</w:t>
            </w:r>
          </w:p>
        </w:tc>
      </w:tr>
      <w:tr w:rsidR="00110F2A">
        <w:tc>
          <w:tcPr>
            <w:tcW w:w="567" w:type="dxa"/>
          </w:tcPr>
          <w:p w:rsidR="00110F2A" w:rsidRDefault="00110F2A">
            <w:pPr>
              <w:pStyle w:val="ConsPlusNormal"/>
              <w:jc w:val="center"/>
            </w:pPr>
            <w:r>
              <w:t>6</w:t>
            </w:r>
          </w:p>
        </w:tc>
        <w:tc>
          <w:tcPr>
            <w:tcW w:w="4235" w:type="dxa"/>
          </w:tcPr>
          <w:p w:rsidR="00110F2A" w:rsidRDefault="00110F2A">
            <w:pPr>
              <w:pStyle w:val="ConsPlusNormal"/>
            </w:pPr>
            <w:r>
              <w:t>Социальный педагог</w:t>
            </w:r>
          </w:p>
        </w:tc>
        <w:tc>
          <w:tcPr>
            <w:tcW w:w="4236" w:type="dxa"/>
          </w:tcPr>
          <w:p w:rsidR="00110F2A" w:rsidRDefault="00110F2A">
            <w:pPr>
              <w:pStyle w:val="ConsPlusNormal"/>
              <w:jc w:val="both"/>
            </w:pPr>
            <w:r>
              <w:t>1 на 30 получателей социальных услуг</w:t>
            </w:r>
          </w:p>
        </w:tc>
      </w:tr>
      <w:tr w:rsidR="00110F2A">
        <w:tc>
          <w:tcPr>
            <w:tcW w:w="567" w:type="dxa"/>
          </w:tcPr>
          <w:p w:rsidR="00110F2A" w:rsidRDefault="00110F2A">
            <w:pPr>
              <w:pStyle w:val="ConsPlusNormal"/>
              <w:jc w:val="center"/>
            </w:pPr>
            <w:r>
              <w:t>7</w:t>
            </w:r>
          </w:p>
        </w:tc>
        <w:tc>
          <w:tcPr>
            <w:tcW w:w="4235" w:type="dxa"/>
          </w:tcPr>
          <w:p w:rsidR="00110F2A" w:rsidRDefault="00110F2A">
            <w:pPr>
              <w:pStyle w:val="ConsPlusNormal"/>
            </w:pPr>
            <w:r>
              <w:t>Инструктор по трудовой терапии</w:t>
            </w:r>
          </w:p>
        </w:tc>
        <w:tc>
          <w:tcPr>
            <w:tcW w:w="4236" w:type="dxa"/>
          </w:tcPr>
          <w:p w:rsidR="00110F2A" w:rsidRDefault="00110F2A">
            <w:pPr>
              <w:pStyle w:val="ConsPlusNormal"/>
              <w:jc w:val="both"/>
            </w:pPr>
            <w:r>
              <w:t>1 на 60 получателей социальных услуг</w:t>
            </w:r>
          </w:p>
        </w:tc>
      </w:tr>
      <w:tr w:rsidR="00110F2A">
        <w:tc>
          <w:tcPr>
            <w:tcW w:w="567" w:type="dxa"/>
          </w:tcPr>
          <w:p w:rsidR="00110F2A" w:rsidRDefault="00110F2A">
            <w:pPr>
              <w:pStyle w:val="ConsPlusNormal"/>
              <w:jc w:val="center"/>
            </w:pPr>
            <w:r>
              <w:t>8</w:t>
            </w:r>
          </w:p>
        </w:tc>
        <w:tc>
          <w:tcPr>
            <w:tcW w:w="4235" w:type="dxa"/>
          </w:tcPr>
          <w:p w:rsidR="00110F2A" w:rsidRDefault="00110F2A">
            <w:pPr>
              <w:pStyle w:val="ConsPlusNormal"/>
            </w:pPr>
            <w:r>
              <w:t>Инструктор по лечебной физкультуре</w:t>
            </w:r>
          </w:p>
        </w:tc>
        <w:tc>
          <w:tcPr>
            <w:tcW w:w="4236" w:type="dxa"/>
          </w:tcPr>
          <w:p w:rsidR="00110F2A" w:rsidRDefault="00110F2A">
            <w:pPr>
              <w:pStyle w:val="ConsPlusNormal"/>
              <w:jc w:val="both"/>
            </w:pPr>
            <w:r>
              <w:t>1 на 30 получателей социальных услуг, имеющих показания к данным занятиям</w:t>
            </w:r>
          </w:p>
        </w:tc>
      </w:tr>
      <w:tr w:rsidR="00110F2A">
        <w:tc>
          <w:tcPr>
            <w:tcW w:w="567" w:type="dxa"/>
          </w:tcPr>
          <w:p w:rsidR="00110F2A" w:rsidRDefault="00110F2A">
            <w:pPr>
              <w:pStyle w:val="ConsPlusNormal"/>
              <w:jc w:val="center"/>
            </w:pPr>
            <w:r>
              <w:t>9</w:t>
            </w:r>
          </w:p>
        </w:tc>
        <w:tc>
          <w:tcPr>
            <w:tcW w:w="4235" w:type="dxa"/>
          </w:tcPr>
          <w:p w:rsidR="00110F2A" w:rsidRDefault="00110F2A">
            <w:pPr>
              <w:pStyle w:val="ConsPlusNormal"/>
            </w:pPr>
            <w:r>
              <w:t>Юрисконсульт</w:t>
            </w:r>
          </w:p>
        </w:tc>
        <w:tc>
          <w:tcPr>
            <w:tcW w:w="4236" w:type="dxa"/>
          </w:tcPr>
          <w:p w:rsidR="00110F2A" w:rsidRDefault="00110F2A">
            <w:pPr>
              <w:pStyle w:val="ConsPlusNormal"/>
              <w:jc w:val="both"/>
            </w:pPr>
            <w:r>
              <w:t>1 на 60 получателей социальных услуг</w:t>
            </w:r>
          </w:p>
        </w:tc>
      </w:tr>
      <w:tr w:rsidR="00110F2A">
        <w:tc>
          <w:tcPr>
            <w:tcW w:w="567" w:type="dxa"/>
          </w:tcPr>
          <w:p w:rsidR="00110F2A" w:rsidRDefault="00110F2A">
            <w:pPr>
              <w:pStyle w:val="ConsPlusNormal"/>
              <w:jc w:val="center"/>
            </w:pPr>
            <w:r>
              <w:t>10</w:t>
            </w:r>
          </w:p>
        </w:tc>
        <w:tc>
          <w:tcPr>
            <w:tcW w:w="4235" w:type="dxa"/>
          </w:tcPr>
          <w:p w:rsidR="00110F2A" w:rsidRDefault="00110F2A">
            <w:pPr>
              <w:pStyle w:val="ConsPlusNormal"/>
            </w:pPr>
            <w:r>
              <w:t>Уборщик служебных помещений</w:t>
            </w:r>
          </w:p>
        </w:tc>
        <w:tc>
          <w:tcPr>
            <w:tcW w:w="4236" w:type="dxa"/>
          </w:tcPr>
          <w:p w:rsidR="00110F2A" w:rsidRDefault="00110F2A">
            <w:pPr>
              <w:pStyle w:val="ConsPlusNormal"/>
              <w:jc w:val="both"/>
            </w:pPr>
            <w:r>
              <w:t>1 должность</w:t>
            </w:r>
          </w:p>
        </w:tc>
      </w:tr>
      <w:tr w:rsidR="00110F2A">
        <w:tc>
          <w:tcPr>
            <w:tcW w:w="567" w:type="dxa"/>
          </w:tcPr>
          <w:p w:rsidR="00110F2A" w:rsidRDefault="00110F2A">
            <w:pPr>
              <w:pStyle w:val="ConsPlusNormal"/>
              <w:jc w:val="center"/>
            </w:pPr>
            <w:r>
              <w:t>11</w:t>
            </w:r>
          </w:p>
        </w:tc>
        <w:tc>
          <w:tcPr>
            <w:tcW w:w="4235" w:type="dxa"/>
          </w:tcPr>
          <w:p w:rsidR="00110F2A" w:rsidRDefault="00110F2A">
            <w:pPr>
              <w:pStyle w:val="ConsPlusNormal"/>
            </w:pPr>
            <w:r>
              <w:t>Кастелянша</w:t>
            </w:r>
          </w:p>
        </w:tc>
        <w:tc>
          <w:tcPr>
            <w:tcW w:w="4236" w:type="dxa"/>
          </w:tcPr>
          <w:p w:rsidR="00110F2A" w:rsidRDefault="00110F2A">
            <w:pPr>
              <w:pStyle w:val="ConsPlusNormal"/>
              <w:jc w:val="both"/>
            </w:pPr>
            <w:r>
              <w:t>1 должность</w:t>
            </w:r>
          </w:p>
        </w:tc>
      </w:tr>
      <w:tr w:rsidR="00110F2A">
        <w:tc>
          <w:tcPr>
            <w:tcW w:w="567" w:type="dxa"/>
          </w:tcPr>
          <w:p w:rsidR="00110F2A" w:rsidRDefault="00110F2A">
            <w:pPr>
              <w:pStyle w:val="ConsPlusNormal"/>
              <w:jc w:val="center"/>
            </w:pPr>
            <w:r>
              <w:t>12</w:t>
            </w:r>
          </w:p>
        </w:tc>
        <w:tc>
          <w:tcPr>
            <w:tcW w:w="4235" w:type="dxa"/>
          </w:tcPr>
          <w:p w:rsidR="00110F2A" w:rsidRDefault="00110F2A">
            <w:pPr>
              <w:pStyle w:val="ConsPlusNormal"/>
            </w:pPr>
            <w:r>
              <w:t>Делопроизводитель</w:t>
            </w:r>
          </w:p>
        </w:tc>
        <w:tc>
          <w:tcPr>
            <w:tcW w:w="4236" w:type="dxa"/>
          </w:tcPr>
          <w:p w:rsidR="00110F2A" w:rsidRDefault="00110F2A">
            <w:pPr>
              <w:pStyle w:val="ConsPlusNormal"/>
              <w:jc w:val="both"/>
            </w:pPr>
            <w:r>
              <w:t>1 должность</w:t>
            </w:r>
          </w:p>
        </w:tc>
      </w:tr>
    </w:tbl>
    <w:p w:rsidR="00110F2A" w:rsidRDefault="00110F2A">
      <w:pPr>
        <w:pStyle w:val="ConsPlusNormal"/>
        <w:jc w:val="both"/>
      </w:pPr>
    </w:p>
    <w:p w:rsidR="00110F2A" w:rsidRDefault="00110F2A">
      <w:pPr>
        <w:pStyle w:val="ConsPlusNormal"/>
        <w:jc w:val="both"/>
      </w:pPr>
    </w:p>
    <w:p w:rsidR="00110F2A" w:rsidRDefault="00110F2A">
      <w:pPr>
        <w:pStyle w:val="ConsPlusNormal"/>
        <w:pBdr>
          <w:bottom w:val="single" w:sz="6" w:space="0" w:color="auto"/>
        </w:pBdr>
        <w:spacing w:before="100" w:after="100"/>
        <w:jc w:val="both"/>
        <w:rPr>
          <w:sz w:val="2"/>
          <w:szCs w:val="2"/>
        </w:rPr>
      </w:pPr>
    </w:p>
    <w:p w:rsidR="00865E7B" w:rsidRDefault="00865E7B">
      <w:bookmarkStart w:id="5" w:name="_GoBack"/>
      <w:bookmarkEnd w:id="5"/>
    </w:p>
    <w:sectPr w:rsidR="00865E7B" w:rsidSect="00983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F2A"/>
    <w:rsid w:val="00110F2A"/>
    <w:rsid w:val="00865E7B"/>
    <w:rsid w:val="00976033"/>
    <w:rsid w:val="00DF3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0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6033"/>
    <w:rPr>
      <w:b/>
      <w:bCs/>
    </w:rPr>
  </w:style>
  <w:style w:type="paragraph" w:customStyle="1" w:styleId="ConsPlusNormal">
    <w:name w:val="ConsPlusNormal"/>
    <w:rsid w:val="00110F2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10F2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10F2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0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6033"/>
    <w:rPr>
      <w:b/>
      <w:bCs/>
    </w:rPr>
  </w:style>
  <w:style w:type="paragraph" w:customStyle="1" w:styleId="ConsPlusNormal">
    <w:name w:val="ConsPlusNormal"/>
    <w:rsid w:val="00110F2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10F2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10F2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4E01A5A26EEE2598482B59A6D0972D7FD88F4997D4009FA184023F6910E09E81F18BEF2C65830359B1193DB7216B8C82C9EC0Dc3UDK" TargetMode="External"/><Relationship Id="rId13" Type="http://schemas.openxmlformats.org/officeDocument/2006/relationships/hyperlink" Target="consultantplus://offline/ref=D74E01A5A26EEE2598482B59A6D0972D7FDF804291D1009FA184023F6910E09E81F18BE42D67DC064CA04131B73E758494D5EE0F3CcFU8K" TargetMode="External"/><Relationship Id="rId18" Type="http://schemas.openxmlformats.org/officeDocument/2006/relationships/hyperlink" Target="consultantplus://offline/ref=D74E01A5A26EEE2598482B59A6D0972D7FDF86439AD7009FA184023F6910E09E81F18BE32F68DC064CA04131B73E758494D5EE0F3CcFU8K" TargetMode="External"/><Relationship Id="rId3" Type="http://schemas.openxmlformats.org/officeDocument/2006/relationships/settings" Target="settings.xml"/><Relationship Id="rId7" Type="http://schemas.openxmlformats.org/officeDocument/2006/relationships/hyperlink" Target="consultantplus://offline/ref=D74E01A5A26EEE2598482B59A6D0972D7FD98E4091DC009FA184023F6910E09E81F18BE62B69DC064CA04131B73E758494D5EE0F3CcFU8K" TargetMode="External"/><Relationship Id="rId12" Type="http://schemas.openxmlformats.org/officeDocument/2006/relationships/hyperlink" Target="consultantplus://offline/ref=D74E01A5A26EEE2598482B59A6D0972D7FDF804291D1009FA184023F6910E09E81F18BE42D66DC064CA04131B73E758494D5EE0F3CcFU8K" TargetMode="External"/><Relationship Id="rId17" Type="http://schemas.openxmlformats.org/officeDocument/2006/relationships/hyperlink" Target="consultantplus://offline/ref=D74E01A5A26EEE2598482B59A6D0972D7FDF86439AD7009FA184023F6910E09E81F18BE32F6BDC064CA04131B73E758494D5EE0F3CcFU8K" TargetMode="External"/><Relationship Id="rId2" Type="http://schemas.microsoft.com/office/2007/relationships/stylesWithEffects" Target="stylesWithEffects.xml"/><Relationship Id="rId16" Type="http://schemas.openxmlformats.org/officeDocument/2006/relationships/hyperlink" Target="consultantplus://offline/ref=D74E01A5A26EEE2598482B59A6D0972D7FDF86439AD7009FA184023F6910E09E81F18BE32F6ADC064CA04131B73E758494D5EE0F3CcFU8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74E01A5A26EEE2598482B59A6D0972D7FDF86439AD7009FA184023F6910E09E81F18BE32F67DC064CA04131B73E758494D5EE0F3CcFU8K" TargetMode="External"/><Relationship Id="rId11" Type="http://schemas.openxmlformats.org/officeDocument/2006/relationships/hyperlink" Target="consultantplus://offline/ref=D74E01A5A26EEE2598482B59A6D0972D7FDF85429ADC009FA184023F6910E09E81F18BE62D6ED75019EF406DF26A66859DD5EC0720F9ED81cAUEK"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D74E01A5A26EEE2598482B59A6D0972D7FDF86439AD7009FA184023F6910E09E81F18BE32C66DC064CA04131B73E758494D5EE0F3CcFU8K" TargetMode="External"/><Relationship Id="rId10" Type="http://schemas.openxmlformats.org/officeDocument/2006/relationships/hyperlink" Target="consultantplus://offline/ref=D74E01A5A26EEE2598482B59A6D0972D7FDF85429ADC009FA184023F6910E09E81F18BE62D6ED7501EEF406DF26A66859DD5EC0720F9ED81cAUE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74E01A5A26EEE2598482B59A6D0972D7FDF804291D1009FA184023F6910E09E81F18BE42F6CDC064CA04131B73E758494D5EE0F3CcFU8K" TargetMode="External"/><Relationship Id="rId14" Type="http://schemas.openxmlformats.org/officeDocument/2006/relationships/hyperlink" Target="consultantplus://offline/ref=D74E01A5A26EEE2598482B59A6D0972D7FD98F4397DD009FA184023F6910E09E81F18BE62D6ED25615EF406DF26A66859DD5EC0720F9ED81cAU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1902</Words>
  <Characters>10846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Кичапова Марина Владиславовна</dc:creator>
  <cp:lastModifiedBy>Кичапова Марина Владиславовна</cp:lastModifiedBy>
  <cp:revision>1</cp:revision>
  <dcterms:created xsi:type="dcterms:W3CDTF">2023-08-11T10:20:00Z</dcterms:created>
  <dcterms:modified xsi:type="dcterms:W3CDTF">2023-08-11T10:21:00Z</dcterms:modified>
</cp:coreProperties>
</file>