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4AE" w:rsidRDefault="003474AE" w:rsidP="003474AE">
      <w:pPr>
        <w:jc w:val="right"/>
        <w:rPr>
          <w:rStyle w:val="a3"/>
          <w:rFonts w:ascii="Arial" w:hAnsi="Arial" w:cs="Arial"/>
          <w:bCs/>
        </w:rPr>
      </w:pPr>
      <w:bookmarkStart w:id="0" w:name="sub_1300"/>
      <w:r>
        <w:rPr>
          <w:rStyle w:val="a3"/>
          <w:rFonts w:ascii="Arial" w:hAnsi="Arial" w:cs="Arial"/>
          <w:bCs/>
        </w:rPr>
        <w:t>Приложение 3</w:t>
      </w:r>
      <w:r>
        <w:rPr>
          <w:rStyle w:val="a3"/>
          <w:rFonts w:ascii="Arial" w:hAnsi="Arial" w:cs="Arial"/>
          <w:bCs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  <w:bCs/>
        </w:rPr>
        <w:t>...</w:t>
      </w:r>
    </w:p>
    <w:bookmarkEnd w:id="0"/>
    <w:p w:rsidR="003474AE" w:rsidRDefault="003474AE" w:rsidP="003474AE"/>
    <w:p w:rsidR="003474AE" w:rsidRDefault="003474AE" w:rsidP="003474AE">
      <w:pPr>
        <w:pStyle w:val="1"/>
      </w:pPr>
      <w:r>
        <w:t>Наименования и стандарты</w:t>
      </w:r>
      <w:r>
        <w:br/>
      </w:r>
      <w:bookmarkStart w:id="1" w:name="_GoBack"/>
      <w:r>
        <w:t xml:space="preserve">социальных услуг </w:t>
      </w:r>
      <w:r w:rsidRPr="00775DCF">
        <w:rPr>
          <w:color w:val="FF0000"/>
        </w:rPr>
        <w:t>в стационарной форме с временным проживанием</w:t>
      </w:r>
      <w:bookmarkEnd w:id="1"/>
      <w:r>
        <w:t xml:space="preserve">, предоставляемых поставщиками социальных услуг в Ленинградской области, </w:t>
      </w:r>
      <w:r w:rsidRPr="00775DCF">
        <w:rPr>
          <w:color w:val="FF0000"/>
        </w:rPr>
        <w:t>несовершеннолетним детям</w:t>
      </w:r>
      <w:r>
        <w:t>, за исключением детей-инвалидов</w:t>
      </w:r>
    </w:p>
    <w:p w:rsidR="003474AE" w:rsidRDefault="003474AE" w:rsidP="003474AE"/>
    <w:p w:rsidR="003474AE" w:rsidRDefault="003474AE" w:rsidP="003474AE">
      <w:pPr>
        <w:ind w:firstLine="0"/>
        <w:jc w:val="left"/>
        <w:sectPr w:rsidR="003474AE"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"/>
        <w:gridCol w:w="1496"/>
        <w:gridCol w:w="3608"/>
        <w:gridCol w:w="1225"/>
        <w:gridCol w:w="1337"/>
        <w:gridCol w:w="3653"/>
        <w:gridCol w:w="3493"/>
        <w:gridCol w:w="20"/>
      </w:tblGrid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</w:t>
            </w:r>
            <w:r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социальной услуги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социальной услуги, в том числе объем социальной услуги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предоставления социальной услуги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Подушевой</w:t>
            </w:r>
            <w:proofErr w:type="spellEnd"/>
            <w:r>
              <w:rPr>
                <w:sz w:val="20"/>
                <w:szCs w:val="20"/>
              </w:rPr>
              <w:t xml:space="preserve"> норматив финансирования социальной услуги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предоставления социальной услуги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 и оценка результатов предоставления социальной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474AE" w:rsidTr="00797A12">
        <w:tc>
          <w:tcPr>
            <w:tcW w:w="15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Социально-бытовые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площадью жилых помещений в соответствии с утвержденными нормативами; уборка жилых помещений и мест общего пользования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помещений в соответствии с санитарно-гигиеническими нормами с учетом физического и психического состояния, психологической совместимости, наклонностей получателя социальных услуг.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Уборка жилых помещений и мест общего пользования: сухая и влажная уборка, в том числе генеральная, вынос мусора, проветривание помещений. Предоставляется техническим персоналом ежедневно, генеральная уборка - не реже двух раз в месяц. При расчете объема предоставления социальных услуг в стационарной форме социального обслуживания учитываются нормы и нормативы, установленные в соответствии с </w:t>
            </w:r>
            <w:hyperlink r:id="rId4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пунктами 6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5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7 части 2 статьи 7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6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пунктами 5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7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6 статьи 8</w:t>
              </w:r>
            </w:hyperlink>
            <w:r>
              <w:rPr>
                <w:sz w:val="20"/>
                <w:szCs w:val="20"/>
              </w:rPr>
              <w:t xml:space="preserve"> Федерального закона N 442-ФЗ, исходя из которых осуществляется предоставление социальных услуг в стационарной форме социального обслуживания, в том числе нормы питания, нормативы предоставления площади жилых помещений, оснащения мягким инвентарем. В случае если соответствующие нормы и нормативы </w:t>
            </w:r>
            <w:r>
              <w:rPr>
                <w:sz w:val="20"/>
                <w:szCs w:val="20"/>
              </w:rPr>
              <w:lastRenderedPageBreak/>
              <w:t>не установлены, объем предоставления социальной услуги в стационарной форме социального обслуживания не может быть меньше объема, предусмотренного получателю социальных услуг в ИППСУ и договоре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благоустроенных жилых помещений. Размещение получателей социальных услуг с учетом пола, возраста, состояния здоровья, физической, психической и психологической совместимости. Обеспечение в комнатах естественного и искусственного освещения, соответствие параметров микроклимата (температура в жилых помещениях) действующему ГОСТу, жилых помещений санитарно-гигиеническим нормам и </w:t>
            </w:r>
            <w:proofErr w:type="gramStart"/>
            <w:r>
              <w:rPr>
                <w:sz w:val="20"/>
                <w:szCs w:val="20"/>
              </w:rPr>
              <w:t>действующим санитарно-эпидемиологическим требованиям</w:t>
            </w:r>
            <w:proofErr w:type="gramEnd"/>
            <w:r>
              <w:rPr>
                <w:sz w:val="20"/>
                <w:szCs w:val="20"/>
              </w:rPr>
              <w:t xml:space="preserve"> и нормативам, в том числе противопожарным требованиям. Обеспечение удобства проживания получателей социальных услуг, в том числе оснащение телефонной связью, средствами коммунально-бытового благоустройства, и доступности помещений для инвалидов. Наличие в жилых комнатах шкафов для хранения домашней одежды, белья, обуви (количество отделений в шкафах должно соответствовать количеству спальных мест в комнате), тумбочек и стульев (количество должно соответствовать количеству проживающих получателей </w:t>
            </w:r>
            <w:r>
              <w:rPr>
                <w:sz w:val="20"/>
                <w:szCs w:val="20"/>
              </w:rPr>
              <w:lastRenderedPageBreak/>
              <w:t>социальных услуг). Обеспечение при размещении мебели в помещениях свободного доступа к получателям социальных услуг, а также доступности уборки и эксплуатации. Соответствие предоставляемой получателям социальных услуг мебели установленным законодательством санитарно-гигиеническим нормам и требованиям, оснащение мебелью с учетом удобства в пользовании, а также с учетом физического состояния получателей социальных услуг</w:t>
            </w:r>
          </w:p>
        </w:tc>
        <w:tc>
          <w:tcPr>
            <w:tcW w:w="3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Показатели качества: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</w:t>
            </w:r>
            <w:r>
              <w:rPr>
                <w:sz w:val="20"/>
                <w:szCs w:val="20"/>
              </w:rPr>
              <w:lastRenderedPageBreak/>
              <w:t>ограничений их жизнедеятельности, иные условия, влияющие на качество социальных услуг, предоставляемых получателям социальных услуг);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укомплектованность штата поставщика социальных услуг специалистами и их квалификация;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наличие специального и технического оснащения (оборудование, приборы, аппаратура) помещений поставщика социальных услуг.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оценки результатов: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полнота предоставления социальной услуги,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качества оказания социально-бытовых услуг включает в себя оценку: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жилой площади, предоставляемой поставщиком социальных услуг, по размерам и другим жизненным показателям (состояние зданий и помещений, их комфортность), которая должна обеспечивать удобство проживания получателей социальных услуг, а также учитывать, по возможности, физическое и психическое состояние, наклонности, психологическую совместимость при размещении получателей социальных услуг в жилых помещениях (комнатах);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помещений, предоставляемых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 санитарно-гигиеническим нормам и требованиям;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мебели и оборудования, которые должны быть удобными в пользовании, подобранными с учетом физического состояния получателей социальных услуг, отвечать санитарно-гигиеническим нормам;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мягкого инвентаря, предоставляемого получателям социальных услуг, который должен быть удобным, соответствовать росту и размерам получателей социальных услуг, отвечать санитарно-гигиеническим нормам и требованиям;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питания, которое должно быть приготовлено из доброкачественных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 и нормам;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оказания услуг, предоставляемых получателям социальных услуг, не способным к самообслуживанию,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моральных страданий и неудобств социальной услуги в оценке качества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пятиразового литания: завтрак, обед, полдник, ужин, поздний ужин.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расчете объема предоставления социальных услуг в стационарной форме социального обслуживания учитываются нормы и нормативы, установленные в соответствии с </w:t>
            </w:r>
            <w:hyperlink r:id="rId8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пунктами 6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9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7 части 2 статьи 7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0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пунктами 5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1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 xml:space="preserve">6 статьи 8 </w:t>
              </w:r>
            </w:hyperlink>
            <w:r>
              <w:rPr>
                <w:sz w:val="20"/>
                <w:szCs w:val="20"/>
              </w:rPr>
              <w:t>Федерального закона N 442-ФЗ, исходя из которых осуществляется предоставление социальных услуг в стационарной форме социального обслуживания, в том числе нормы питания, нормативы предоставления площади жилых помещений, оснащения мягким инвентарем. В случае если соответствующие нормы и нормативы не установлены, объем предоставления социальной услуги в стационарной форме социального обслуживания не может быть меньше объема, предусмотренного получателю социальных услуг в ИППСУ и договоре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регулярного и разнообразного питания, приготовленного из доброкачественных продуктов, удовлетворяющего потребности получателя социальных услуг по калорийности и соответствующего установленным нормам питания, санитарно-гигиеническим требованиям. Предоставление питания с учетом состояния здоровья получателя социальных услуг. Комплектование столовой посуды и столовых приборов в соответствии с количеством порций для однократного применения, соответствие посуды санитарно-эпидемиологическим требованиям (отсутствие трещин, сколов, отбитых краев, деформации, поврежденной эмали и т.п.)</w:t>
            </w:r>
          </w:p>
        </w:tc>
        <w:tc>
          <w:tcPr>
            <w:tcW w:w="3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мягким инвентарем (одеждой, обувью, нательным бельем и постельными принадлежностям) согласно утвержденным нормативам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одеждой, обувью, нательным бельем, постельными принадлежностями в соответствии с утвержденными нормами. Обеспечение смены постельного белья и одежды не реже одного раза в неделю или по мере загрязнения. Стирка по мере загрязнения и при необходимости глажение мягкого инвентаря; ремонт мягкого инвентаря, имеющего повреждения. При расчете объема предоставления социальных услуг в стационарной форме социального обслуживания учитываются нормы и нормативы, установленные в соответствии с пунктами </w:t>
            </w:r>
            <w:hyperlink r:id="rId12" w:history="1">
              <w:proofErr w:type="spellStart"/>
              <w:r>
                <w:rPr>
                  <w:rStyle w:val="a4"/>
                  <w:rFonts w:cs="Times New Roman CYR"/>
                  <w:sz w:val="20"/>
                  <w:szCs w:val="20"/>
                </w:rPr>
                <w:t>пунктами</w:t>
              </w:r>
              <w:proofErr w:type="spellEnd"/>
              <w:r>
                <w:rPr>
                  <w:rStyle w:val="a4"/>
                  <w:rFonts w:cs="Times New Roman CYR"/>
                  <w:sz w:val="20"/>
                  <w:szCs w:val="20"/>
                </w:rPr>
                <w:t xml:space="preserve"> 6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3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7 части 2 статьи 7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4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пунктами 5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5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 xml:space="preserve">6 статьи 8 </w:t>
              </w:r>
            </w:hyperlink>
            <w:r>
              <w:rPr>
                <w:sz w:val="20"/>
                <w:szCs w:val="20"/>
              </w:rPr>
              <w:t>Федерального закона N 442-ФЗ, исходя из которых осуществляется предоставление социальных услуг в стационарной форме социального обслуживания, в том числе нормы питания, нормативы предоставления площади жилых помещений, оснащения мягким инвентарем. В случае если соответствующие нормы и нормативы не установлены, объем предоставления социальной услуги в стационарной форме социального обслуживания не может быть меньше объема, предусмотренного получателю социальных услуг в ИППСУ и договоре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удобства одежды, обуви, нательного белья, обеспечение соответствия одежды, обуви, нательного белья росту и размерам получателя социальных услуг, а также санитарно-гигиеническим нормам и требованиям. Обеспечение удобства в пользовании постельными принадлежностями, подбор постельных принадлежностей с учетом физического состояния получателя социальных услуг. Предоставление услуг по стирке белья, чистке одежды</w:t>
            </w:r>
          </w:p>
        </w:tc>
        <w:tc>
          <w:tcPr>
            <w:tcW w:w="3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</w:p>
        </w:tc>
      </w:tr>
      <w:tr w:rsidR="003474AE" w:rsidTr="00797A12">
        <w:tc>
          <w:tcPr>
            <w:tcW w:w="15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Социально-медицинские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температуры тела и артериального давления; контроль приема лекарств, закапывание капель; наложение компрессов, горчичников; растирание (натирание); обработка ран, царапин; внутривенные, внутримышечные, подкожные инъекции (кроме капельниц); проведение мероприятий по физиотерапии; выявление и отслеживание изменений состояния получателя социальных услуг по внешнему виду и самочувствию; контроль за соблюдением предписаний врача, связанных со временем приема, частотой приема, способом приема и сроком годности лекарств. Проведение при поступлении первичного медицинского осмотра (осмотр, измерение роста и веса получателя социальных услуг; определение психического состояния получателя социальных услуг; анализ полученных сведений; оформление медицинской документации). Организация закупки, получение, хранение и выдача в установленном порядке необходимых лекарственных средств и медицинских изделий. Предоставляется врачом один раз продолжительностью одной услуги не менее 15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при возникновении у получателя социальной услуги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социальной услуги и в соответствии с назначением врача. Осуществляется с максимальной аккуратностью и осторожностью, без причинения вреда получателю услуги, способствует улучшению состояния здоровья и самочувствия получателя социальных услуг, устранению дискомфорта. Проведение первичного осмотра осуществляется врачом с целью определения объективного состояния здоровья получателя социальных услуг, его физического и психического состояния. Проведение санитарной обработки в целях обеспечения соблюдения санитарно-эпидемиологического режима в организации социального обслуживания. Наличие у поставщика лицензии на осуществление медицинской деятельности. Наличие помещений для проведения процедур, связанных с сохранением здоровья, </w:t>
            </w:r>
            <w:proofErr w:type="gramStart"/>
            <w:r>
              <w:rPr>
                <w:sz w:val="20"/>
                <w:szCs w:val="20"/>
              </w:rPr>
              <w:t>в соответствии с СанПиН</w:t>
            </w:r>
            <w:proofErr w:type="gramEnd"/>
            <w:r>
              <w:rPr>
                <w:sz w:val="20"/>
                <w:szCs w:val="20"/>
              </w:rPr>
              <w:t>. Наличие соответствующего медицинского персонала и оборудования</w:t>
            </w:r>
          </w:p>
        </w:tc>
        <w:tc>
          <w:tcPr>
            <w:tcW w:w="3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укомплектованность штата поставщика социальных услуг специалистами и их квалификация;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наличие специального и технического оснащения (оборудование, приборы, аппаратура) помещений поставщика социальных услуг.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оценки результатов: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полнота предоставления социальной услуги,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качества включает в себя оценку: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своевременного и в необходимом объеме выполнения процедур, связанных с сохранением здоровья получателей социальных услуг, путем организации ухода за ними с учетом медицинских показаний, физического и психического состояния;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проведения систематического наблюдения за получателями социальных услуг для выявления отклонений в состоянии их здоровья;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проведения процедур, связанных с сохранением здоровья получателей социальных услуг, оздоровительных мероприятий, которые должны быть осуществлены с аккуратностью и осторожностью, без причинения какого-либо вреда получателям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оказания помощи в выполнении занятий по адаптивной физической культуре,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здоровья. Полнота предоставления услуги в соответствии с требованиями федерального законодательства и областного законодательства и ее своевременность; результативность (эффективность) предоставления услуги: материальная результативность, нематериальная результативность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дополнительных наблюдений за состоянием здоровья получателя социальных услуг в соответствии с особенностями состояния здоровья, его пожеланиями, просьбами законных представителей, содействие в госпитализации получателя социальных услуг в случае выявленных заболеваний, нарушений; содействие в получении медицинской помощи в объеме базовой программы обязательного медицинского страхования граждан Российской Федерации, целевых и территориальных программ обязательного медицинского страхования в государственных и муниципальных лечебно-профилактических учреждениях (получение рецептов на лекарственные препараты, запись получателя социальных услуг на прием к врачу, содействие в прохождении диспансеризации, организация проведения выездного обследования специалистами-медиками, осуществление посреднических действий между получателем социальных услуг и учреждениями здравоохранения). Услуга предусматривает систематическое наблюдение за получателями социальных услуг, своевременное выявление отклонений в состоянии их здоровья, в том числе измерение температуры тела и артериального давления получателя социальных услуг. Предоставляется врачом не менее 23 раз в месяц продолжительностью одной услуги не менее 10 минут, медицинской сестрой - не менее 23 раз в месяц продолжительностью одной услуги не менее 10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социальных услуг. Наличие у поставщика лицензии на осуществление медицинской деятельности. Наличие помещений для проведения процедур, связанных с сохранением здоровья, </w:t>
            </w:r>
            <w:proofErr w:type="gramStart"/>
            <w:r>
              <w:rPr>
                <w:sz w:val="20"/>
                <w:szCs w:val="20"/>
              </w:rPr>
              <w:t>в соответствии с СанПиН</w:t>
            </w:r>
            <w:proofErr w:type="gramEnd"/>
            <w:r>
              <w:rPr>
                <w:sz w:val="20"/>
                <w:szCs w:val="20"/>
              </w:rPr>
              <w:t>. Наличие соответствующего медицинского персонала и оборудования</w:t>
            </w:r>
          </w:p>
        </w:tc>
        <w:tc>
          <w:tcPr>
            <w:tcW w:w="3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</w:p>
        </w:tc>
      </w:tr>
      <w:tr w:rsidR="003474AE" w:rsidTr="00797A12">
        <w:trPr>
          <w:trHeight w:val="230"/>
        </w:trPr>
        <w:tc>
          <w:tcPr>
            <w:tcW w:w="4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медицинской документации, осуществление назначения лекарств, медицинских процедур, оздоровительных услуг, выписка направлений к специалистам, заполнение медицинских документов, разъяснения, рекомендации получателям социальных услуг по конкретным медицинским проблемам. Предоставляется врачом пять раз в месяц продолжительностью одной услуги не менее 10 минут; медицинской сестрой - пять раз в месяц продолжительностью одной услуги не менее 10 минут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квалифицированной помощи получателям социальных услуг в правильном понимании и решении конкретных медицинских проблем. Наличие у поставщика лицензии на осуществление медицинской деятельности</w:t>
            </w:r>
          </w:p>
        </w:tc>
        <w:tc>
          <w:tcPr>
            <w:tcW w:w="3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</w:p>
        </w:tc>
      </w:tr>
      <w:tr w:rsidR="003474AE" w:rsidTr="00797A12">
        <w:tc>
          <w:tcPr>
            <w:tcW w:w="15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Социально-психологические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психологической диагностики, определение перечня коррекционных (профилактических) мероприятий, составление индивидуального плана занятий, проведение занятий в группах </w:t>
            </w:r>
            <w:proofErr w:type="spellStart"/>
            <w:r>
              <w:rPr>
                <w:sz w:val="20"/>
                <w:szCs w:val="20"/>
              </w:rPr>
              <w:t>взаимоподдержки</w:t>
            </w:r>
            <w:proofErr w:type="spellEnd"/>
            <w:r>
              <w:rPr>
                <w:sz w:val="20"/>
                <w:szCs w:val="20"/>
              </w:rPr>
              <w:t xml:space="preserve">, проведение индивидуальных занятий с получателями социальных услуг, групповых и индивидуальных психологических тренингов, индивидуальных диагностических процедур психофизического, интеллектуального и эмоционального развития. Услуга включает получение информации о проблемах, обсуждение проблем для раскрытия и мобилизации внутренних ресурсов и последующего решения социально-психологических проблем; выявление и анализ психического состояния и индивидуальных особенностей личности получателя социальных услуг, влияющих на отклонения в поведении и во взаимоотношениях с окружающими людьми; проведение индивидуальных диагностических процедур психофизического, интеллектуального и эмоционального развития детей дошкольного возраста; активное психологическое воздействие, направленное на преодоление или ослабление отклонений в развитии, эмоциональном состоянии и поведении получателя социальных услуг; </w:t>
            </w:r>
            <w:proofErr w:type="spellStart"/>
            <w:r>
              <w:rPr>
                <w:sz w:val="20"/>
                <w:szCs w:val="20"/>
              </w:rPr>
              <w:t>психокоррекционные</w:t>
            </w:r>
            <w:proofErr w:type="spellEnd"/>
            <w:r>
              <w:rPr>
                <w:sz w:val="20"/>
                <w:szCs w:val="20"/>
              </w:rPr>
              <w:t xml:space="preserve"> методы воздействия (убеждение, внушение, подражание, подкрепление) по индивидуальной и групповой программам, активное психологическое воздействие, направленное на снятие последствий психотравмирующих ситуаций, нервно-психической напряженности, выработку умений и навыков социальной адаптации к создавшимся условиям проживания; предоставление психологической помощи, отработка новых приемов и способов поведения, проведение бесед, занятий, иных мероприятий, направленных на формирование у получателей социальных услуг потребности в психологических занятиях, желания использовать их для работы над собой, своими проблемами. Предоставляется педагогом-психологом: социально-психологическая диагностика - не менее одного раза в месяц продолжительностью одной услуги не менее 60 минут, консультирование - не менее четырех раз в месяц продолжительностью одной услуги не менее 30 минут, социально-психологическая коррекция - не менее 10 раз в месяц продолжительностью одной услуги не менее 30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оказания получателям социальных услуг помощи в решении интересующих проблем, связанных с налаживанием межличностных, детско-родительских, супружеских и других значимых отношений, предупреждением и преодолением семейных конфликтов. Осуществление диагностики для разработки рекомендаций по коррекции отклонений получателя социальных услуг, определения уровня развития, склонностей и способностей детей дошкольного возраста к обучению в школе, психического состояния ребенка, особенностей его характера. Проведение коррекции в целях устранения причин и психологических факторов, обусловливающих отклонение в психике детей и негативно на нее влияющих, восстановления и укрепления здоровья, выработки у получателя социальной услуги умений и навыков социальной адаптации к создавшимся условиям проживания, оказания помощи получателям социальных услуг в выходе из состояния дискомфорта, повышения стрессоустойчивости, поддержания и укрепления психического здоровья, повышения уровня психологической культуры, своевременного предупреждения возможных нарушений в процессе становления и развития личности получателя социальных услуг, создания условий для полноценного психического развития личности. При индивидуальной программе психолог работает с получателем социальной услуги лично. При групповой программе психолог работает с группой получателей социальных услуг со схожими проблемами. Наличие квалифицированного персонала</w:t>
            </w:r>
          </w:p>
        </w:tc>
        <w:tc>
          <w:tcPr>
            <w:tcW w:w="3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укомплектованность штата поставщика социальных услуг специалистами и их квалификация;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наличие специального и технического оснащения (оборудование, приборы, аппаратура) помещений поставщика социальных услуг.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оценки результатов: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полнота предоставления социальной услуги,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качества включает в себя оценку: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социально-психологического консультирования, которое должно обеспечить оказание получателям социальных услуг квалифицированной помощи по налаживанию межличностных отношений, в том числе для предупреждения и преодоления семейных конфликтов;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психологической помощи,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социально-психологического патронажа,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дискомфорта, личностного (</w:t>
            </w:r>
            <w:proofErr w:type="spellStart"/>
            <w:r>
              <w:rPr>
                <w:sz w:val="20"/>
                <w:szCs w:val="20"/>
              </w:rPr>
              <w:t>внутриличностного</w:t>
            </w:r>
            <w:proofErr w:type="spellEnd"/>
            <w:r>
              <w:rPr>
                <w:sz w:val="20"/>
                <w:szCs w:val="20"/>
              </w:rPr>
              <w:t>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Социально-психологический патронаж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Наблюдение за получателем социальной услуги для своевременного выявления ситуаций психического дискомфорта или межличностного конфликта, которые могут усугубить трудную жизненную ситуацию; установление форм и степени </w:t>
            </w:r>
            <w:proofErr w:type="spellStart"/>
            <w:r>
              <w:rPr>
                <w:sz w:val="20"/>
                <w:szCs w:val="20"/>
              </w:rPr>
              <w:t>дезадаптации</w:t>
            </w:r>
            <w:proofErr w:type="spellEnd"/>
            <w:r>
              <w:rPr>
                <w:sz w:val="20"/>
                <w:szCs w:val="20"/>
              </w:rPr>
              <w:t xml:space="preserve"> получателей услуг, ее источников и причин, а также изучение состояния нервно-психического здоровья, особенностей личностного развития и поведения детей. Проведение работы с родителями, опекунами, попечителями, детьми, а также посещение семьи, в которой проживает ребенок, для осмотра и составления заключения об обстановке в семье,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мероприятий. Предоставляется педагогом-психологом два раза в месяц продолжительностью одной услуги не менее 90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оказание получателю социальной услуги необходимой социально-психологической помощи и поддержки. Наличие квалифицированного персонала</w:t>
            </w:r>
          </w:p>
        </w:tc>
        <w:tc>
          <w:tcPr>
            <w:tcW w:w="3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</w:p>
        </w:tc>
      </w:tr>
      <w:tr w:rsidR="003474AE" w:rsidTr="00797A12">
        <w:tc>
          <w:tcPr>
            <w:tcW w:w="15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Социально-педагогические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Услуга включает выявление и анализ состояния и индивидуальных особенностей личности ребенка, влияющих на отклонения в его поведении и взаимоотношениях с окружающими людьми: обеспечение оказания помощи в подготовке домашних заданий, проведение развивающих занятий для детей дошкольного возраста; разработку программ по возрастным категориям с учетом физических и умственных способностей получателей социальных услуг; создание условий для проведения социально-педагогической реабилитации; проведение занятий с получателями социальных услуг; анализ поведения детей, их тестирование для определения особенностей социального и индивидуального развития несовершеннолетнего получателя социальных услуг; активное психологическое воздействие, направленное на преодоление или ослабление отклонений в развитии, эмоциональном состоянии и поведении получателя социальной услуги, составление индивидуальных программ коррекции, организацию и проведение мероприятий, предусмотренных индивидуальными программами коррекции, направленных на определение степени и характера педагогической запущенности и исправление допущенных педагогических ошибок; консультирование (разъяснение получателю социальных услуг интересующих его социально-педагогических проблем жизнедеятельности в соответствии с практическими потребностями). Предоставляется: социально-педагогическая коррекция - учителем-дефектологом (учителем-логопедом) </w:t>
            </w:r>
            <w:r w:rsidRPr="00FF3DF7">
              <w:rPr>
                <w:sz w:val="20"/>
                <w:szCs w:val="20"/>
                <w:highlight w:val="yellow"/>
              </w:rPr>
              <w:t>10 раз в месяц продолжительностью одной услуги не менее 60 минут</w:t>
            </w:r>
            <w:r>
              <w:rPr>
                <w:sz w:val="20"/>
                <w:szCs w:val="20"/>
              </w:rPr>
              <w:t>; воспитателем - ежедневно продолжительностью одной услуги не менее 30 минут; педагогом-организатором (</w:t>
            </w:r>
            <w:r w:rsidRPr="00FF3DF7">
              <w:rPr>
                <w:sz w:val="20"/>
                <w:szCs w:val="20"/>
                <w:highlight w:val="yellow"/>
              </w:rPr>
              <w:t>музыкальным руководителем) (индивидуальные и групповые занятия) - восемь раз в месяц продолжительностью одной услуги не менее 30 минут</w:t>
            </w:r>
            <w:r>
              <w:rPr>
                <w:sz w:val="20"/>
                <w:szCs w:val="20"/>
              </w:rPr>
              <w:t>; оказание помощи в подготовке домашних заданий, проведение развивающих занятий для детей дошкольного возраста - воспитателем ежедневно продолжительностью одной услуги не менее 90 минут (в том числе перевозка несовершеннолетних до образовательного учреждения); социально-педагогическая диагностика - воспитателем (социальным педагогом), учителем-дефектологом (учителем-логопедом), педагогом-организатором (музыкальным руководителем) и инструктором по труду - один раз в месяц продолжительностью одной услуги не менее 30 минут; консультирование - воспитателем пять раз в месяц продолжительностью одной услуги не менее 15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степени отклонения в поведении и взаимоотношениях с окружающими для разработки рекомендаций по коррекции отклонений; эффективность и повышение качества обучения детей; составление программы с учетом физических и умственных способностей получателя социальных услуг; обеспечение квалифицированной и эффективной помощи получателю социальных услуг в решении проблем, преодолении и исправлении допущенных педагогических ошибок. Обеспечение оказания квалифицированной помощи получателю социальных услуг в правильном понимании и решении интересующих его социально-педагогических проблем жизнедеятельности и удовлетворение проблем; наличие квалифицированного персонала; наличие у поставщика лицензии на осуществление образовательной деятельности</w:t>
            </w:r>
          </w:p>
        </w:tc>
        <w:tc>
          <w:tcPr>
            <w:tcW w:w="3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укомплектованность штата поставщика социальных услуг специалистами и их квалификация;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наличие специального и технического оснащения (оборудование, приборы, аппаратура) помещений поставщика социальных услуг.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оценки результатов: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полнота предоставления социальной услуги,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качества включает в себя оценку: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социально-педагогической коррекции, осуществление которой должно обеспечивать оказание квалифицированной и эффективной педагогической помощи, в которой нуждаются получатели социальных услуг, получающие социальные услуги в стационарной форме социального обслуживания (в форме бесед, разъяснений, рекомендаций);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формирования позитивных интересов получателей социальных услуг, организацию их досуга, которые должны обеспечивать удовлетворение социокультурных и духовных запросов получателей социальных услуг (как взрослых, так и детей), расширение кругозора, сферы общения, повышение творческой активности получателей социальных услуг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Предусматривает проведение занятий, направленных на выявление, формирование и развитие способностей, позитивных склонностей, социально значимых интересов и мотиваций получателя социальных услуг; формирование стремления к самопознанию, самоопределению, ответственного отношения к себе и другим; предусматривает проведение клубов по интересам, занятий кружковой работой.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включает организацию перевозки получателей социальных услуг до места предоставления услуги. Предоставляется воспитателем и (или) социальным педагогом ежедневно продолжительностью одной услуги не менее 20 минут, педагогом-организатором/музыкальным руководителем - 4 раза в месяц продолжительностью услуги не менее 60 минут, инструктором по физкультуре и (или) инструктором по труду - 4 раза в месяц продолжительностью услуги не менее 20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услуг; наличие квалифицированного персонала; наличие у поставщика лицензии на осуществление образовательной деятельности</w:t>
            </w:r>
          </w:p>
        </w:tc>
        <w:tc>
          <w:tcPr>
            <w:tcW w:w="3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досуга в соответствии с планом работы поставщика социальных услуг: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занятия, тематические встречи, проведение конкурсов, концертов, танцевальных вечеров, экскурсий, групповых и индивидуальных занятий по ознакомлению с окружающим миром, ремеслами, художественно-творческая деятельность, литературные вечера; проведение занятий по различным направлениям в малых группах по интересам получателей социальных услуг. Организация досуга предусматривает посещение театров, выставок, концертов, праздников, соревнований, организацию и проведение клубной и кружковой работы, собственных концертов, выставок, спортивных соревнований и других мероприятий; обеспечение возможности просмотра телевизора ежедневно, за исключением времени, отведенного согласно правилам проживания для сна. Услуга включает организацию перевозки получателей социальных услуг до места предоставления услуги. Предоставляется: воспитателем и (или) социальным педагогом ежедневно продолжительностью не менее 60 минут, педагогом-организатором/музыкальным руководителем - 4 раза в месяц не менее чем по 60 минут, инструктором по физкультуре - 4 раза в месяц продолжительностью не менее чем по 20 минут в соответствии с планом работы поставщика социальных услуг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услуг; наличие квалифицированного персонала; наличие у поставщика лицензии на осуществление образовательной деятельности</w:t>
            </w:r>
          </w:p>
        </w:tc>
        <w:tc>
          <w:tcPr>
            <w:tcW w:w="3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</w:p>
        </w:tc>
      </w:tr>
      <w:tr w:rsidR="003474AE" w:rsidTr="00797A12">
        <w:tc>
          <w:tcPr>
            <w:tcW w:w="1530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Социально-трудовые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обучения детей трудовым навыкам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включает предоставление комплекса мероприятий, направленных на решение проблем, связанных с выбором профессии, профессиональным обучением, создание условий для воспитания и развития творческих способностей детей к различным видам деятельности, активно действующей на социализацию (игры, познание, труд, общение); оказание квалифицированной помощи в правильном понимании и решении проблем, связанных с определением жизненного пути, выбором профессии, профессиональным обучением. Предоставляется инструктором по труду и (или) воспитателем не менее восьми раз в месяц продолжительностью одной услуги не менее 30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квалифицированной помощи в правильном понимании и решении проблем, связанных с определением жизненного пути, выбором профессии, профессиональным обучением; повышение интеллектуального уровня, расширение кругозора детей, укрепление здоровья, социокультурное развитие, формирование навыков позитивного общения со сверстниками и взрослыми. Наличие квалифицированного персонала; наличие у поставщика лицензии на осуществление образовательной деятельности</w:t>
            </w:r>
          </w:p>
        </w:tc>
        <w:tc>
          <w:tcPr>
            <w:tcW w:w="3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укомплектованность штата поставщика социальных услуг специалистами и их квалификация;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наличие специального и технического оснащения (оборудование, приборы, аппаратура) помещений поставщика социальных услуг.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оценки результатов: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полнота предоставления социальной услуги, в том числе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</w:tr>
      <w:tr w:rsidR="003474AE" w:rsidTr="00797A12">
        <w:trPr>
          <w:gridAfter w:val="1"/>
          <w:wAfter w:w="20" w:type="dxa"/>
        </w:trPr>
        <w:tc>
          <w:tcPr>
            <w:tcW w:w="1528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Социально-правовые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в оформлении и (или) восстановлении документов получателей социальных услуг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включает оказание помощи в оформлении документов (документов, удостоверяющих личность, документов на получение мер социальной поддержки, пенсий, пособий, на решение других вопросов социальной реабилитации), включающей разработку и направление в соответствующие инстанции указанных документов, обеспечение контроля их прохождения, предоставление разъяснения получателю социальных услуг содержания необходимых документов, а также выполнение необходимых действий для восстановления утраченных получателем социальных услуг документов. Предоставляется социальным педагогом (специалистом по социальной работе) не менее одного раза в месяц продолжительностью не менее 30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разъяснения содержания необходимых документов в зависимости от их предназначения, изложение и написание (при необходимости) документов или заполнение форменных бланков, написание сопроводительных писем; своевременное и объективное решение стоящих перед получателем социальных услуг проблем</w:t>
            </w:r>
          </w:p>
        </w:tc>
        <w:tc>
          <w:tcPr>
            <w:tcW w:w="3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наличие общедоступных информационных ресурсов, содержащих полную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укомплектованность штата поставщика социальных услуг специалистами и их квалификация;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наличие специального и технического оснащения (оборудование, приборы, аппаратура) помещений поставщика социальных услуг.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оценки результатов: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полнота предоставления социальной услуги,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качества включает в себя оценку оказания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</w:t>
            </w:r>
          </w:p>
        </w:tc>
      </w:tr>
    </w:tbl>
    <w:p w:rsidR="003474AE" w:rsidRDefault="003474AE" w:rsidP="003474AE"/>
    <w:p w:rsidR="003474AE" w:rsidRDefault="003474AE" w:rsidP="003474AE">
      <w:pPr>
        <w:ind w:firstLine="0"/>
        <w:jc w:val="left"/>
        <w:sectPr w:rsidR="003474AE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3474AE" w:rsidRDefault="003474AE" w:rsidP="003474AE">
      <w:pPr>
        <w:jc w:val="right"/>
        <w:rPr>
          <w:rStyle w:val="a3"/>
          <w:rFonts w:ascii="Arial" w:hAnsi="Arial" w:cs="Arial"/>
          <w:bCs/>
        </w:rPr>
      </w:pPr>
      <w:bookmarkStart w:id="2" w:name="sub_1400"/>
      <w:r>
        <w:rPr>
          <w:rStyle w:val="a3"/>
          <w:rFonts w:ascii="Arial" w:hAnsi="Arial" w:cs="Arial"/>
          <w:bCs/>
        </w:rPr>
        <w:t>Приложение 4</w:t>
      </w:r>
      <w:r>
        <w:rPr>
          <w:rStyle w:val="a3"/>
          <w:rFonts w:ascii="Arial" w:hAnsi="Arial" w:cs="Arial"/>
          <w:bCs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  <w:bCs/>
        </w:rPr>
        <w:t>...</w:t>
      </w:r>
    </w:p>
    <w:bookmarkEnd w:id="2"/>
    <w:p w:rsidR="003474AE" w:rsidRDefault="003474AE" w:rsidP="003474AE"/>
    <w:p w:rsidR="003474AE" w:rsidRDefault="003474AE" w:rsidP="003474AE">
      <w:pPr>
        <w:pStyle w:val="1"/>
      </w:pPr>
      <w:r>
        <w:t>Наименования и стандарты</w:t>
      </w:r>
      <w:r>
        <w:br/>
        <w:t>социальных услуг в дополнение к социальным услугам в стационарной форме с временным проживанием, предоставляемых поставщиками социальных услуг в Ленинградской области, несовершеннолетним детям, за исключением детей-инвалидов</w:t>
      </w:r>
    </w:p>
    <w:p w:rsidR="003474AE" w:rsidRDefault="003474AE" w:rsidP="003474AE"/>
    <w:p w:rsidR="003474AE" w:rsidRDefault="003474AE" w:rsidP="003474AE">
      <w:pPr>
        <w:ind w:firstLine="0"/>
        <w:jc w:val="left"/>
        <w:sectPr w:rsidR="003474AE">
          <w:pgSz w:w="11905" w:h="16837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"/>
        <w:gridCol w:w="1496"/>
        <w:gridCol w:w="3608"/>
        <w:gridCol w:w="1225"/>
        <w:gridCol w:w="1337"/>
        <w:gridCol w:w="3653"/>
        <w:gridCol w:w="3513"/>
      </w:tblGrid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социальной услуги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социальной услуги, в том числе объем социальной услуги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предоставления социальной услуги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Подушевой</w:t>
            </w:r>
            <w:proofErr w:type="spellEnd"/>
            <w:r>
              <w:rPr>
                <w:sz w:val="20"/>
                <w:szCs w:val="20"/>
              </w:rPr>
              <w:t xml:space="preserve"> норматив финансирования социальной услуги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предоставления социальной услуги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 и оценка результатов предоставления социальной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474AE" w:rsidTr="00797A12">
        <w:tc>
          <w:tcPr>
            <w:tcW w:w="153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Социально-медицинские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оздоровительных мероприятий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прогулки, оздоровительной, в том числе утренней, гимнастики, социально-медицинской реабилитации, предусмотренной индивидуальной программой реабилитации, организация и проведение физкультуры, занятий физкультурой и спортом, дневного сна, водных процедур, закаливания (принятие воздушных ванн), массажа, </w:t>
            </w:r>
            <w:proofErr w:type="spellStart"/>
            <w:r>
              <w:rPr>
                <w:sz w:val="20"/>
                <w:szCs w:val="20"/>
              </w:rPr>
              <w:t>фитопроцедур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физиопроцедур</w:t>
            </w:r>
            <w:proofErr w:type="spellEnd"/>
            <w:r>
              <w:rPr>
                <w:sz w:val="20"/>
                <w:szCs w:val="20"/>
              </w:rPr>
              <w:t xml:space="preserve">, лечебной физкультуры; проведение мероприятий, включающих профилактику обострения хронических и предупреждение инфекционных заболеваний, лечебно-профилактическую и противоэпидемическую работу; организация и проведение санитарно-просветительной работы по повышению социально-медицинской культуры граждан (составление плана-графика санитарно-просветительной работы, разработка тематических занятий, форм, методов и технологий их проведения, проведение занятий с получателями социальных услуг в соответствии с разработанным планом-графиком); составление и реализация индивидуальных программ, включающих мероприятия, направленные на снятие стрессового состояния. Проведение оздоровительных мероприятий и их необходимость определяются с учетом состояния здоровья получателя социальных услуг и рекомендации врача. Услуга предусматривает организацию массажа, </w:t>
            </w:r>
            <w:proofErr w:type="spellStart"/>
            <w:r>
              <w:rPr>
                <w:sz w:val="20"/>
                <w:szCs w:val="20"/>
              </w:rPr>
              <w:t>фитопроцедур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физиопроцедур</w:t>
            </w:r>
            <w:proofErr w:type="spellEnd"/>
            <w:r>
              <w:rPr>
                <w:sz w:val="20"/>
                <w:szCs w:val="20"/>
              </w:rPr>
              <w:t>, лечебной физкультуры, водных процедур.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в соответствии с индивидуальной программой: инструктором по лечебной физкультуре - ежедневно продолжительностью одной процедуры не менее 20 минут, медсестрой по массажу - не более 10 раз в месяц продолжительностью одной процедуры не менее 30 минут; </w:t>
            </w:r>
            <w:proofErr w:type="spellStart"/>
            <w:r>
              <w:rPr>
                <w:sz w:val="20"/>
                <w:szCs w:val="20"/>
              </w:rPr>
              <w:t>фитопроцедуры</w:t>
            </w:r>
            <w:proofErr w:type="spellEnd"/>
            <w:r>
              <w:rPr>
                <w:sz w:val="20"/>
                <w:szCs w:val="20"/>
              </w:rPr>
              <w:t xml:space="preserve"> - процедурной медсестрой ежедневно продолжительностью одной процедуры не менее 15 минут, водные процедуры - не более 10 раз в месяц продолжительностью одной процедуры не менее 20 минут, </w:t>
            </w:r>
            <w:proofErr w:type="spellStart"/>
            <w:r>
              <w:rPr>
                <w:sz w:val="20"/>
                <w:szCs w:val="20"/>
              </w:rPr>
              <w:t>физиопроцедуры</w:t>
            </w:r>
            <w:proofErr w:type="spellEnd"/>
            <w:r>
              <w:rPr>
                <w:sz w:val="20"/>
                <w:szCs w:val="20"/>
              </w:rPr>
              <w:t xml:space="preserve"> - медсестрой по физиотерапии не более 10 процедур в месяц продолжительностью одной процедуры не менее 20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 максимальной аккуратностью и осторожностью, без причинения вреда получателю социальных услуг, с учетом физического и психического состояния получателя социальных услуг.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у поставщика лицензии на осуществление медицинской деятельности. Наличие помещений для оказания услуг. Наличие соответствующего медицинского персонала и оборудования</w:t>
            </w: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укомплектованность штата поставщика социальных услуг специалистами и их квалификация;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наличие специального и технического оснащения (оборудование, приборы, аппаратура) помещений поставщика социальных услуг.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оценки результатов: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полнота предоставления социальной услуги,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качества включает в себя оценку: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своевременного и в необходимом объеме выполнения процедур, связанных с сохранением здоровья получателей социальных услуг, путем организации ухода за ними с учетом медицинских показаний, физического и психического состояния;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проведения систематического наблюдения за получателями социальных услуг для выявления отклонений в состоянии их здоровья;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проведения процедур, связанных с сохранением здоровья получателей социальных услуг, оздоровительных мероприятий, которые должны быть осуществлены с аккуратностью и осторожностью, без причинения какого-либо вреда получателям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мероприятий по консультированию получателей социальных услуг по социально-медицинским 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мероприятий, направленных на формирование у получателей социальных услуг здорового образа жизни, в том числе на пропаганду здорового образа жизни, формирование мотивации к здоровому образу жизни, сознательному отказу от вредных привычек и зависимостей, способствующих развитию различных соматических и психических заболеваний;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систематизация и обобщение знаний о здоровом образе жизни, формирование активной жизненной позиции. Предоставляется медицинской сестрой не более 8 раз в месяц продолжительностью одной услуги не менее 30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услуг. Обеспечение формирования установок на ведение здорового образа жизни, отказ от вредных привычек. Наличие у поставщика лицензии на осуществление медицинской деятельности. Наличие соответствующего медицинского персонала</w:t>
            </w:r>
          </w:p>
        </w:tc>
        <w:tc>
          <w:tcPr>
            <w:tcW w:w="3513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работы приемно-карантинного отделения, предназначенного для размещения несовершеннолетних на период установления у них наличия или отсутствия инфекционных заболеваний. Присмотр за несовершеннолетним. Организация закупки, получение, хранение и выдача в установленном порядке необходимых лекарственных средств и медицинских изделий. Предоставляется медицинской сестрой 1180 минут в сутки в течение 12 дней со дня поступления в приемно-карантинное отделение (в том числе перевозка несовершеннолетних до медицинского учреждения при необходимости). </w:t>
            </w:r>
            <w:proofErr w:type="gramStart"/>
            <w:r>
              <w:rPr>
                <w:sz w:val="20"/>
                <w:szCs w:val="20"/>
              </w:rPr>
              <w:t>Оказывается</w:t>
            </w:r>
            <w:proofErr w:type="gramEnd"/>
            <w:r>
              <w:rPr>
                <w:sz w:val="20"/>
                <w:szCs w:val="20"/>
              </w:rPr>
              <w:t xml:space="preserve"> единожды при поступлении (зачислении) несовершеннолетнего в организацию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при необходимости помещения несовершеннолетнего в стационарное отделение с временным проживанием в организацию социального обслуживания при отсутствии справки, выданной медицинской организацией, об отсутствии медицинских противопоказаний для предоставления социальных услуг в стационарной форме, в том числе при помещении несовершеннолетнего, выявленного субъектами профилактики безнадзорности в выходные и праздничные дни или ночное время. Необходимо наличие у поставщика лицензии на осуществление медицинской деятельности. Наличие оборудованного помещения для приемно-карантинного отделения в соответствии СанПиН. Наличие соответствующего медицинского персонала</w:t>
            </w:r>
          </w:p>
        </w:tc>
        <w:tc>
          <w:tcPr>
            <w:tcW w:w="351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</w:p>
        </w:tc>
      </w:tr>
      <w:tr w:rsidR="003474AE" w:rsidTr="00797A12">
        <w:tc>
          <w:tcPr>
            <w:tcW w:w="153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Социально-трудовые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в трудоустройстве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Взаимодействие с центрами занятости населения, информирование о ярмарках вакансий, организация приема специалистов центров занятости населения по месту нахождения поставщиков социальных услуг, выезды на потенциальные места работы, содействие в трудоустройстве на рабочие места в организации социального обслуживания или создаваемые при ней подразделения.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Услуга включает поиск необходимых организаций и предприятий, заключение договоров по трудоустройству, оказание помощи в трудоустройстве путем переговоров с работодателями и ходатайств, содействие в трудоустройстве на рабочие места в организации социального обслуживания или создаваемые при ней подразделения; учет занятости трудоспособных получателей социальных услуг для решения вопросов их трудовой адаптации. Предоставляется социальным педагогом либо специалистом по социальной работе продолжительность одной услуги не менее 20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потребности получателя социальных услуг в трудоустройстве в соответствии с его способностями</w:t>
            </w: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укомплектованность штата поставщика социальных услуг специалистами и их квалификация;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наличие специального и технического оснащения (оборудование, приборы, аппаратура) помещений поставщика социальных услуг.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оценки результатов: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полнота предоставления социальной услуги,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качества включает в себя оценку проводимых мероприятий по оказанию помощи в трудоустройстве</w:t>
            </w:r>
          </w:p>
        </w:tc>
      </w:tr>
      <w:tr w:rsidR="003474AE" w:rsidTr="00797A12">
        <w:tc>
          <w:tcPr>
            <w:tcW w:w="1530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Социально-правовые услуги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Консультирование по вопросам, связанным с правом граждан на социальное обслуживание в государственной и негосударственной системах социальных служб, получением мер социальной поддержки, с правом граждан на защиту законных прав и интересов, осуществление в процессе консультирования посреднических действий между получателем социальных услуг и представителями соответствующих инстанций (телефонные переговоры), содействие в получении бесплатной юридической помощи (предоставление получателю социальных услуг информации об адвокатах, работающих в системе бесплатной юридической помощи населению).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Услуга включает содействие в приглашении юриста, нотариуса; консультирование по вопросам, связанным </w:t>
            </w:r>
            <w:proofErr w:type="gramStart"/>
            <w:r>
              <w:rPr>
                <w:sz w:val="20"/>
                <w:szCs w:val="20"/>
              </w:rPr>
              <w:t>с правом граждан</w:t>
            </w:r>
            <w:proofErr w:type="gramEnd"/>
            <w:r>
              <w:rPr>
                <w:sz w:val="20"/>
                <w:szCs w:val="20"/>
              </w:rPr>
              <w:t xml:space="preserve"> на социальное обслуживание и защиту интересов; содействие в решении вопросов, связанных с социальной реабилитацией, социальными выплатами, получением установленных законодательством льгот и преимуществ, защитой и соблюдением прав детей на воспитание и заботу о них, в решении других правовых вопросов.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юрисконсультом (специалистом по социальной работе, социальным педагогом) продолжительностью не менее 30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разъяснения сути и состояния интересующих получателя социальных услуг вопросов, определение путей их решения и осуществление практических мер (содействие в подготовке и направлении в соответствующие инстанции необходимых документов, личное обращение в инстанции, если в этом возникает необходимость, контроль за прохождением документов и т.д.)</w:t>
            </w: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жизнедеятельности, иные условия, влияющие на качество социальных услуг, предоставляемых получателям социальных услуг);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укомплектованность штата поставщика социальных услуг специалистами и их квалификация;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наличие специального и технического оснащения (оборудование, приборы, аппаратура) помещений поставщика социальных услуг.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оценки результатов: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полнота предоставления социальной услуги,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своевременность предоставления социальной услуги, в том числе с учетом степени нуждаемости получателя социальных услуг;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качества включает в себя оценку эффективности оказания юридической помощи получателям социальных услуг, которая должна обеспечить своевременное и объективное решение стоящих перед получателем социальных услуг правовых проблем</w:t>
            </w:r>
          </w:p>
        </w:tc>
      </w:tr>
      <w:tr w:rsidR="003474AE" w:rsidTr="00797A12">
        <w:tc>
          <w:tcPr>
            <w:tcW w:w="4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Услуга включает разъяснение вопросов, касающихся </w:t>
            </w:r>
            <w:hyperlink r:id="rId16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гражданского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7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жилищного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8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трудового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9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пенсионного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0" w:history="1">
              <w:r>
                <w:rPr>
                  <w:rStyle w:val="a4"/>
                  <w:rFonts w:cs="Times New Roman CYR"/>
                  <w:sz w:val="20"/>
                  <w:szCs w:val="20"/>
                </w:rPr>
                <w:t>уголовного</w:t>
              </w:r>
            </w:hyperlink>
            <w:r>
              <w:rPr>
                <w:sz w:val="20"/>
                <w:szCs w:val="20"/>
              </w:rPr>
              <w:t xml:space="preserve"> законодательства, а также охраны его прав, свобод и законных интересов; обеспечение получателя социальных услуг информационно-методическими материалами по указанным вопросам; предупреждение нарушения личных неимущественных и имущественных прав получателя социальной услуги, восстановление его нарушенных прав, представление интересов получателя социальных услуг в отношениях с любыми физическими и юридическими лицами; судебную защиту нарушенного права.</w:t>
            </w:r>
          </w:p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юрисконсультом (специалистом по социальной работе, социальным педагогом) продолжительностью не менее 10 минут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ИППСУ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представления о законодательных актах и правах в затрагиваемых вопросах, своевременного, полного, квалифицированного и эффективного оказания помощи получателю социальных услуг</w:t>
            </w:r>
          </w:p>
        </w:tc>
        <w:tc>
          <w:tcPr>
            <w:tcW w:w="351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474AE" w:rsidRDefault="003474AE" w:rsidP="00797A12">
            <w:pPr>
              <w:pStyle w:val="a5"/>
              <w:rPr>
                <w:sz w:val="20"/>
                <w:szCs w:val="20"/>
              </w:rPr>
            </w:pPr>
          </w:p>
        </w:tc>
      </w:tr>
    </w:tbl>
    <w:p w:rsidR="003474AE" w:rsidRDefault="003474AE" w:rsidP="003474AE">
      <w:pPr>
        <w:ind w:firstLine="0"/>
        <w:jc w:val="left"/>
        <w:sectPr w:rsidR="003474AE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B0234B" w:rsidRDefault="00B0234B" w:rsidP="003474AE">
      <w:pPr>
        <w:ind w:firstLine="0"/>
      </w:pPr>
    </w:p>
    <w:sectPr w:rsidR="00B02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AE"/>
    <w:rsid w:val="001D5D32"/>
    <w:rsid w:val="003474AE"/>
    <w:rsid w:val="00775DCF"/>
    <w:rsid w:val="009B4D2F"/>
    <w:rsid w:val="00B0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0D8F4-183C-41C8-9C45-F0AD2F85B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4A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474A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474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474AE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3474AE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3474AE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3474AE"/>
    <w:pPr>
      <w:ind w:firstLine="0"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775DC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5DC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70452648&amp;sub=726" TargetMode="External"/><Relationship Id="rId13" Type="http://schemas.openxmlformats.org/officeDocument/2006/relationships/hyperlink" Target="http://internet.garant.ru/document?id=70452648&amp;sub=727" TargetMode="External"/><Relationship Id="rId18" Type="http://schemas.openxmlformats.org/officeDocument/2006/relationships/hyperlink" Target="http://internet.garant.ru/document?id=12025268&amp;sub=5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internet.garant.ru/document?id=70452648&amp;sub=86" TargetMode="External"/><Relationship Id="rId12" Type="http://schemas.openxmlformats.org/officeDocument/2006/relationships/hyperlink" Target="http://internet.garant.ru/document?id=70452648&amp;sub=726" TargetMode="External"/><Relationship Id="rId17" Type="http://schemas.openxmlformats.org/officeDocument/2006/relationships/hyperlink" Target="http://internet.garant.ru/document?id=12038291&amp;sub=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ternet.garant.ru/document?id=10064072&amp;sub=7" TargetMode="External"/><Relationship Id="rId20" Type="http://schemas.openxmlformats.org/officeDocument/2006/relationships/hyperlink" Target="http://internet.garant.ru/document?id=10008000&amp;sub=1" TargetMode="Externa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70452648&amp;sub=85" TargetMode="External"/><Relationship Id="rId11" Type="http://schemas.openxmlformats.org/officeDocument/2006/relationships/hyperlink" Target="http://internet.garant.ru/document?id=70452648&amp;sub=86" TargetMode="External"/><Relationship Id="rId5" Type="http://schemas.openxmlformats.org/officeDocument/2006/relationships/hyperlink" Target="http://internet.garant.ru/document?id=70452648&amp;sub=727" TargetMode="External"/><Relationship Id="rId15" Type="http://schemas.openxmlformats.org/officeDocument/2006/relationships/hyperlink" Target="http://internet.garant.ru/document?id=70452648&amp;sub=86" TargetMode="External"/><Relationship Id="rId10" Type="http://schemas.openxmlformats.org/officeDocument/2006/relationships/hyperlink" Target="http://internet.garant.ru/document?id=70452648&amp;sub=85" TargetMode="External"/><Relationship Id="rId19" Type="http://schemas.openxmlformats.org/officeDocument/2006/relationships/hyperlink" Target="http://internet.garant.ru/document?id=12025143&amp;sub=2" TargetMode="External"/><Relationship Id="rId4" Type="http://schemas.openxmlformats.org/officeDocument/2006/relationships/hyperlink" Target="http://internet.garant.ru/document?id=70452648&amp;sub=726" TargetMode="External"/><Relationship Id="rId9" Type="http://schemas.openxmlformats.org/officeDocument/2006/relationships/hyperlink" Target="http://internet.garant.ru/document?id=70452648&amp;sub=727" TargetMode="External"/><Relationship Id="rId14" Type="http://schemas.openxmlformats.org/officeDocument/2006/relationships/hyperlink" Target="http://internet.garant.ru/document?id=70452648&amp;sub=8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8702</Words>
  <Characters>49607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Анатольевна</dc:creator>
  <cp:keywords/>
  <dc:description/>
  <cp:lastModifiedBy>Людмила Анатольевна</cp:lastModifiedBy>
  <cp:revision>2</cp:revision>
  <cp:lastPrinted>2019-06-09T11:27:00Z</cp:lastPrinted>
  <dcterms:created xsi:type="dcterms:W3CDTF">2019-06-09T10:12:00Z</dcterms:created>
  <dcterms:modified xsi:type="dcterms:W3CDTF">2019-06-09T11:31:00Z</dcterms:modified>
</cp:coreProperties>
</file>